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2881"/>
        <w:gridCol w:w="2882"/>
      </w:tblGrid>
      <w:tr w:rsidR="00B96076" w:rsidRPr="004919F3" w:rsidTr="004919F3">
        <w:tc>
          <w:tcPr>
            <w:tcW w:w="2881" w:type="dxa"/>
            <w:shd w:val="clear" w:color="auto" w:fill="C2D69B"/>
          </w:tcPr>
          <w:p w:rsidR="00B96076" w:rsidRPr="004919F3" w:rsidRDefault="00B96076" w:rsidP="004919F3">
            <w:pPr>
              <w:spacing w:after="0" w:line="240" w:lineRule="auto"/>
            </w:pPr>
            <w:bookmarkStart w:id="0" w:name="_GoBack"/>
            <w:bookmarkEnd w:id="0"/>
            <w:r w:rsidRPr="004919F3">
              <w:t>TITULACION</w:t>
            </w:r>
          </w:p>
        </w:tc>
        <w:tc>
          <w:tcPr>
            <w:tcW w:w="2881" w:type="dxa"/>
            <w:shd w:val="clear" w:color="auto" w:fill="C2D69B"/>
          </w:tcPr>
          <w:p w:rsidR="00B96076" w:rsidRPr="004919F3" w:rsidRDefault="00B96076" w:rsidP="004919F3">
            <w:pPr>
              <w:spacing w:after="0" w:line="240" w:lineRule="auto"/>
            </w:pPr>
            <w:r w:rsidRPr="004919F3">
              <w:t>PLAN DE ESTUDIOS</w:t>
            </w:r>
          </w:p>
        </w:tc>
        <w:tc>
          <w:tcPr>
            <w:tcW w:w="2882" w:type="dxa"/>
            <w:shd w:val="clear" w:color="auto" w:fill="C2D69B"/>
          </w:tcPr>
          <w:p w:rsidR="00B96076" w:rsidRPr="004919F3" w:rsidRDefault="00B96076" w:rsidP="004919F3">
            <w:pPr>
              <w:spacing w:after="0" w:line="240" w:lineRule="auto"/>
            </w:pPr>
            <w:r w:rsidRPr="004919F3">
              <w:t>CURSO ACADÉMICO</w:t>
            </w:r>
          </w:p>
        </w:tc>
      </w:tr>
      <w:tr w:rsidR="00B96076" w:rsidRPr="004919F3" w:rsidTr="00F577D4">
        <w:tc>
          <w:tcPr>
            <w:tcW w:w="2881" w:type="dxa"/>
          </w:tcPr>
          <w:p w:rsidR="00B96076" w:rsidRPr="00F577D4" w:rsidRDefault="00B96076" w:rsidP="00F577D4">
            <w:pPr>
              <w:spacing w:after="0" w:line="240" w:lineRule="auto"/>
              <w:jc w:val="center"/>
              <w:rPr>
                <w:color w:val="800080"/>
              </w:rPr>
            </w:pPr>
            <w:r w:rsidRPr="00F577D4">
              <w:rPr>
                <w:b/>
                <w:bCs/>
                <w:color w:val="800000"/>
              </w:rPr>
              <w:t>Grado en Ciencia y Tecnología de los Alimento</w:t>
            </w:r>
            <w:r w:rsidRPr="00F577D4">
              <w:rPr>
                <w:b/>
                <w:bCs/>
                <w:color w:val="800080"/>
              </w:rPr>
              <w:t>s</w:t>
            </w:r>
          </w:p>
        </w:tc>
        <w:tc>
          <w:tcPr>
            <w:tcW w:w="2881" w:type="dxa"/>
            <w:vAlign w:val="center"/>
          </w:tcPr>
          <w:p w:rsidR="00B96076" w:rsidRPr="00F577D4" w:rsidRDefault="00B96076" w:rsidP="00F577D4">
            <w:pPr>
              <w:spacing w:after="0" w:line="240" w:lineRule="auto"/>
              <w:jc w:val="center"/>
              <w:rPr>
                <w:color w:val="800000"/>
              </w:rPr>
            </w:pPr>
            <w:r w:rsidRPr="00F577D4">
              <w:rPr>
                <w:b/>
                <w:bCs/>
                <w:color w:val="800000"/>
              </w:rPr>
              <w:t>0885</w:t>
            </w:r>
          </w:p>
        </w:tc>
        <w:tc>
          <w:tcPr>
            <w:tcW w:w="2882" w:type="dxa"/>
            <w:vAlign w:val="center"/>
          </w:tcPr>
          <w:p w:rsidR="00B96076" w:rsidRPr="00F577D4" w:rsidRDefault="00B96076" w:rsidP="00F577D4">
            <w:pPr>
              <w:spacing w:after="0" w:line="240" w:lineRule="auto"/>
              <w:jc w:val="center"/>
              <w:rPr>
                <w:color w:val="800000"/>
              </w:rPr>
            </w:pPr>
            <w:r w:rsidRPr="00F577D4">
              <w:rPr>
                <w:b/>
                <w:bCs/>
                <w:color w:val="800000"/>
              </w:rPr>
              <w:t>2013-2014</w:t>
            </w:r>
          </w:p>
        </w:tc>
      </w:tr>
    </w:tbl>
    <w:p w:rsidR="00B96076" w:rsidRDefault="00B96076" w:rsidP="00D45B59"/>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5763"/>
      </w:tblGrid>
      <w:tr w:rsidR="00A5068D" w:rsidRPr="004919F3" w:rsidTr="00A5068D">
        <w:tc>
          <w:tcPr>
            <w:tcW w:w="2881" w:type="dxa"/>
            <w:shd w:val="clear" w:color="auto" w:fill="C2D69B"/>
          </w:tcPr>
          <w:p w:rsidR="00A5068D" w:rsidRPr="004919F3" w:rsidRDefault="00A5068D" w:rsidP="004919F3">
            <w:pPr>
              <w:spacing w:after="0" w:line="240" w:lineRule="auto"/>
            </w:pPr>
            <w:r w:rsidRPr="004919F3">
              <w:t>TITULO DE LA ASIGNATURA</w:t>
            </w:r>
          </w:p>
        </w:tc>
        <w:tc>
          <w:tcPr>
            <w:tcW w:w="5763" w:type="dxa"/>
            <w:shd w:val="clear" w:color="auto" w:fill="FFFFFF"/>
            <w:vAlign w:val="center"/>
          </w:tcPr>
          <w:p w:rsidR="00A5068D" w:rsidRPr="00BC3521" w:rsidRDefault="00A5068D" w:rsidP="009B5755">
            <w:pPr>
              <w:autoSpaceDE w:val="0"/>
              <w:autoSpaceDN w:val="0"/>
              <w:adjustRightInd w:val="0"/>
              <w:spacing w:after="0" w:line="240" w:lineRule="auto"/>
              <w:rPr>
                <w:rFonts w:cs="Calibri"/>
                <w:bCs/>
                <w:color w:val="000000"/>
                <w:lang w:eastAsia="es-ES"/>
              </w:rPr>
            </w:pPr>
            <w:r w:rsidRPr="00BC3521">
              <w:rPr>
                <w:rFonts w:cs="Calibri"/>
                <w:bCs/>
                <w:color w:val="000000"/>
                <w:lang w:eastAsia="es-ES"/>
              </w:rPr>
              <w:t>Tecnología de los Alimentos de Origen Vegetal</w:t>
            </w:r>
          </w:p>
        </w:tc>
      </w:tr>
      <w:tr w:rsidR="00A5068D" w:rsidRPr="004919F3" w:rsidTr="00A5068D">
        <w:tc>
          <w:tcPr>
            <w:tcW w:w="2881" w:type="dxa"/>
            <w:shd w:val="clear" w:color="auto" w:fill="C2D69B"/>
          </w:tcPr>
          <w:p w:rsidR="00A5068D" w:rsidRPr="004919F3" w:rsidRDefault="00A5068D" w:rsidP="004919F3">
            <w:pPr>
              <w:spacing w:after="0" w:line="240" w:lineRule="auto"/>
            </w:pPr>
            <w:r w:rsidRPr="004919F3">
              <w:t>SUBJECT</w:t>
            </w:r>
          </w:p>
        </w:tc>
        <w:tc>
          <w:tcPr>
            <w:tcW w:w="5763" w:type="dxa"/>
            <w:vAlign w:val="center"/>
          </w:tcPr>
          <w:p w:rsidR="00A5068D" w:rsidRPr="00BC3521" w:rsidRDefault="00A5068D" w:rsidP="009B5755">
            <w:pPr>
              <w:autoSpaceDE w:val="0"/>
              <w:autoSpaceDN w:val="0"/>
              <w:adjustRightInd w:val="0"/>
              <w:spacing w:after="0" w:line="240" w:lineRule="auto"/>
              <w:rPr>
                <w:rFonts w:cs="Calibri"/>
                <w:bCs/>
                <w:color w:val="000000"/>
                <w:lang w:val="en-GB" w:eastAsia="es-ES"/>
              </w:rPr>
            </w:pPr>
            <w:r w:rsidRPr="00BC3521">
              <w:rPr>
                <w:rFonts w:cs="Calibri"/>
                <w:bCs/>
                <w:color w:val="000000"/>
                <w:lang w:val="en-GB" w:eastAsia="es-ES"/>
              </w:rPr>
              <w:t>Vegetable Food Technology</w:t>
            </w:r>
          </w:p>
        </w:tc>
      </w:tr>
    </w:tbl>
    <w:p w:rsidR="00B96076" w:rsidRDefault="00B96076" w:rsidP="00D45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5763"/>
      </w:tblGrid>
      <w:tr w:rsidR="00B96076" w:rsidRPr="004919F3" w:rsidTr="004919F3">
        <w:tc>
          <w:tcPr>
            <w:tcW w:w="2881" w:type="dxa"/>
            <w:shd w:val="clear" w:color="auto" w:fill="C2D69B"/>
          </w:tcPr>
          <w:p w:rsidR="00B96076" w:rsidRPr="004919F3" w:rsidRDefault="00B96076" w:rsidP="004919F3">
            <w:pPr>
              <w:spacing w:after="0" w:line="240" w:lineRule="auto"/>
            </w:pPr>
            <w:r w:rsidRPr="004919F3">
              <w:t>CODIGO GEA</w:t>
            </w:r>
          </w:p>
        </w:tc>
        <w:tc>
          <w:tcPr>
            <w:tcW w:w="5763" w:type="dxa"/>
            <w:shd w:val="clear" w:color="auto" w:fill="FFFFFF"/>
          </w:tcPr>
          <w:p w:rsidR="00B96076" w:rsidRPr="004919F3" w:rsidRDefault="00522B3B" w:rsidP="004919F3">
            <w:pPr>
              <w:spacing w:after="0" w:line="240" w:lineRule="auto"/>
            </w:pPr>
            <w:r>
              <w:t>804290</w:t>
            </w:r>
          </w:p>
        </w:tc>
      </w:tr>
      <w:tr w:rsidR="00522B3B" w:rsidRPr="004919F3" w:rsidTr="00C34B40">
        <w:tc>
          <w:tcPr>
            <w:tcW w:w="2881" w:type="dxa"/>
            <w:shd w:val="clear" w:color="auto" w:fill="C2D69B"/>
          </w:tcPr>
          <w:p w:rsidR="00522B3B" w:rsidRPr="004919F3" w:rsidRDefault="00522B3B" w:rsidP="004919F3">
            <w:pPr>
              <w:spacing w:after="0" w:line="240" w:lineRule="auto"/>
            </w:pPr>
            <w:r w:rsidRPr="004919F3">
              <w:t>CARÁCTER (BASICA, OBLIGATORIA, OPTATIVA</w:t>
            </w:r>
            <w:proofErr w:type="gramStart"/>
            <w:r w:rsidRPr="004919F3">
              <w:t>..)</w:t>
            </w:r>
            <w:proofErr w:type="gramEnd"/>
          </w:p>
        </w:tc>
        <w:tc>
          <w:tcPr>
            <w:tcW w:w="5763" w:type="dxa"/>
            <w:vAlign w:val="center"/>
          </w:tcPr>
          <w:p w:rsidR="00522B3B" w:rsidRPr="001D01E4" w:rsidRDefault="00522B3B" w:rsidP="002D2479">
            <w:pPr>
              <w:ind w:right="-569"/>
              <w:rPr>
                <w:rFonts w:ascii="Arial" w:hAnsi="Arial" w:cs="Arial"/>
                <w:b/>
              </w:rPr>
            </w:pPr>
            <w:proofErr w:type="spellStart"/>
            <w:r w:rsidRPr="00BC3521">
              <w:rPr>
                <w:rFonts w:cs="Calibri"/>
                <w:bCs/>
                <w:color w:val="000000"/>
                <w:lang w:val="en-GB" w:eastAsia="es-ES"/>
              </w:rPr>
              <w:t>Obligatoria</w:t>
            </w:r>
            <w:proofErr w:type="spellEnd"/>
          </w:p>
        </w:tc>
      </w:tr>
      <w:tr w:rsidR="00522B3B" w:rsidRPr="004919F3" w:rsidTr="00C34B40">
        <w:tc>
          <w:tcPr>
            <w:tcW w:w="2881" w:type="dxa"/>
            <w:shd w:val="clear" w:color="auto" w:fill="C2D69B"/>
          </w:tcPr>
          <w:p w:rsidR="00522B3B" w:rsidRPr="004919F3" w:rsidRDefault="00522B3B" w:rsidP="004919F3">
            <w:pPr>
              <w:spacing w:after="0" w:line="240" w:lineRule="auto"/>
            </w:pPr>
            <w:r w:rsidRPr="004919F3">
              <w:t>DURACIÓN (Anual-Semestral)</w:t>
            </w:r>
          </w:p>
        </w:tc>
        <w:tc>
          <w:tcPr>
            <w:tcW w:w="5763" w:type="dxa"/>
            <w:vAlign w:val="center"/>
          </w:tcPr>
          <w:p w:rsidR="00522B3B" w:rsidRPr="000F6E77" w:rsidRDefault="00522B3B" w:rsidP="002D2479">
            <w:pPr>
              <w:ind w:right="-569"/>
              <w:rPr>
                <w:rFonts w:ascii="Tahoma" w:hAnsi="Tahoma" w:cs="Tahoma"/>
                <w:b/>
                <w:bCs/>
                <w:color w:val="000000"/>
                <w:lang w:eastAsia="es-ES"/>
              </w:rPr>
            </w:pPr>
            <w:proofErr w:type="spellStart"/>
            <w:r w:rsidRPr="00BC3521">
              <w:rPr>
                <w:rFonts w:cs="Calibri"/>
                <w:bCs/>
                <w:color w:val="000000"/>
                <w:lang w:val="en-GB" w:eastAsia="es-ES"/>
              </w:rPr>
              <w:t>Semestral</w:t>
            </w:r>
            <w:proofErr w:type="spellEnd"/>
          </w:p>
        </w:tc>
      </w:tr>
    </w:tbl>
    <w:p w:rsidR="00B96076" w:rsidRDefault="00B96076" w:rsidP="00D45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2881"/>
        <w:gridCol w:w="2882"/>
      </w:tblGrid>
      <w:tr w:rsidR="00B96076" w:rsidRPr="004919F3" w:rsidTr="0010201E">
        <w:tc>
          <w:tcPr>
            <w:tcW w:w="2881" w:type="dxa"/>
            <w:shd w:val="clear" w:color="auto" w:fill="C2D69B"/>
          </w:tcPr>
          <w:p w:rsidR="00B96076" w:rsidRPr="004919F3" w:rsidRDefault="00B96076" w:rsidP="004919F3">
            <w:pPr>
              <w:spacing w:after="0" w:line="240" w:lineRule="auto"/>
            </w:pPr>
            <w:r w:rsidRPr="004919F3">
              <w:t>FACULTAD</w:t>
            </w:r>
          </w:p>
        </w:tc>
        <w:tc>
          <w:tcPr>
            <w:tcW w:w="5763" w:type="dxa"/>
            <w:gridSpan w:val="2"/>
            <w:shd w:val="clear" w:color="auto" w:fill="FFFFFF"/>
          </w:tcPr>
          <w:p w:rsidR="00B96076" w:rsidRPr="004919F3" w:rsidRDefault="00522B3B" w:rsidP="004919F3">
            <w:pPr>
              <w:spacing w:after="0" w:line="240" w:lineRule="auto"/>
            </w:pPr>
            <w:r>
              <w:t>Veterinaria</w:t>
            </w:r>
          </w:p>
        </w:tc>
      </w:tr>
      <w:tr w:rsidR="00B96076" w:rsidRPr="004919F3" w:rsidTr="00BE5B16">
        <w:tc>
          <w:tcPr>
            <w:tcW w:w="2881" w:type="dxa"/>
            <w:shd w:val="clear" w:color="auto" w:fill="C2D69B"/>
          </w:tcPr>
          <w:p w:rsidR="00B96076" w:rsidRPr="004919F3" w:rsidRDefault="00B96076" w:rsidP="004919F3">
            <w:pPr>
              <w:spacing w:after="0" w:line="240" w:lineRule="auto"/>
            </w:pPr>
            <w:r w:rsidRPr="004919F3">
              <w:t>DPTO. RESPONSABLE</w:t>
            </w:r>
          </w:p>
        </w:tc>
        <w:tc>
          <w:tcPr>
            <w:tcW w:w="5763" w:type="dxa"/>
            <w:gridSpan w:val="2"/>
            <w:shd w:val="clear" w:color="auto" w:fill="FFFFFF"/>
          </w:tcPr>
          <w:p w:rsidR="00B96076" w:rsidRPr="004919F3" w:rsidRDefault="00522B3B" w:rsidP="004919F3">
            <w:pPr>
              <w:spacing w:after="0" w:line="240" w:lineRule="auto"/>
            </w:pPr>
            <w:r w:rsidRPr="00BC3521">
              <w:rPr>
                <w:rFonts w:cs="Calibri"/>
              </w:rPr>
              <w:t>Nutrición, Bromatología y Tecnología de los Alimentos</w:t>
            </w:r>
          </w:p>
        </w:tc>
      </w:tr>
      <w:tr w:rsidR="00B96076" w:rsidRPr="004919F3" w:rsidTr="00AB5978">
        <w:tc>
          <w:tcPr>
            <w:tcW w:w="2881" w:type="dxa"/>
            <w:shd w:val="clear" w:color="auto" w:fill="C2D69B"/>
          </w:tcPr>
          <w:p w:rsidR="00B96076" w:rsidRPr="004919F3" w:rsidRDefault="00B96076" w:rsidP="004919F3">
            <w:pPr>
              <w:spacing w:after="0" w:line="240" w:lineRule="auto"/>
            </w:pPr>
            <w:r w:rsidRPr="004919F3">
              <w:t>CURSO</w:t>
            </w:r>
          </w:p>
        </w:tc>
        <w:tc>
          <w:tcPr>
            <w:tcW w:w="5763" w:type="dxa"/>
            <w:gridSpan w:val="2"/>
            <w:shd w:val="clear" w:color="auto" w:fill="FFFFFF"/>
          </w:tcPr>
          <w:p w:rsidR="00B96076" w:rsidRPr="004919F3" w:rsidRDefault="00522B3B" w:rsidP="004919F3">
            <w:pPr>
              <w:spacing w:after="0" w:line="240" w:lineRule="auto"/>
            </w:pPr>
            <w:r>
              <w:t>3º</w:t>
            </w:r>
          </w:p>
        </w:tc>
      </w:tr>
      <w:tr w:rsidR="00B96076" w:rsidRPr="004919F3" w:rsidTr="004919F3">
        <w:tc>
          <w:tcPr>
            <w:tcW w:w="2881" w:type="dxa"/>
            <w:shd w:val="clear" w:color="auto" w:fill="C2D69B"/>
          </w:tcPr>
          <w:p w:rsidR="00B96076" w:rsidRPr="004919F3" w:rsidRDefault="00B96076" w:rsidP="004919F3">
            <w:pPr>
              <w:spacing w:after="0" w:line="240" w:lineRule="auto"/>
            </w:pPr>
            <w:r w:rsidRPr="004919F3">
              <w:t>SEMESTRE/S</w:t>
            </w:r>
          </w:p>
        </w:tc>
        <w:tc>
          <w:tcPr>
            <w:tcW w:w="2881" w:type="dxa"/>
            <w:shd w:val="clear" w:color="auto" w:fill="FFFFFF"/>
          </w:tcPr>
          <w:p w:rsidR="00B96076" w:rsidRPr="004919F3" w:rsidRDefault="00522B3B" w:rsidP="004919F3">
            <w:pPr>
              <w:spacing w:after="0" w:line="240" w:lineRule="auto"/>
            </w:pPr>
            <w:r>
              <w:t>6º</w:t>
            </w:r>
          </w:p>
        </w:tc>
        <w:tc>
          <w:tcPr>
            <w:tcW w:w="2882" w:type="dxa"/>
            <w:shd w:val="clear" w:color="auto" w:fill="FFFFFF"/>
          </w:tcPr>
          <w:p w:rsidR="00B96076" w:rsidRPr="004919F3" w:rsidRDefault="00B96076" w:rsidP="004919F3">
            <w:pPr>
              <w:spacing w:after="0" w:line="240" w:lineRule="auto"/>
            </w:pPr>
          </w:p>
        </w:tc>
      </w:tr>
      <w:tr w:rsidR="00B96076" w:rsidRPr="004919F3" w:rsidTr="004919F3">
        <w:tc>
          <w:tcPr>
            <w:tcW w:w="2881" w:type="dxa"/>
            <w:shd w:val="clear" w:color="auto" w:fill="C2D69B"/>
          </w:tcPr>
          <w:p w:rsidR="00B96076" w:rsidRPr="004919F3" w:rsidRDefault="00B96076" w:rsidP="004919F3">
            <w:pPr>
              <w:spacing w:after="0" w:line="240" w:lineRule="auto"/>
            </w:pPr>
            <w:r w:rsidRPr="004919F3">
              <w:t xml:space="preserve">PLAZAS OFERTADAS </w:t>
            </w:r>
          </w:p>
          <w:p w:rsidR="00B96076" w:rsidRPr="004919F3" w:rsidRDefault="00B96076" w:rsidP="004919F3">
            <w:pPr>
              <w:spacing w:after="0" w:line="240" w:lineRule="auto"/>
            </w:pPr>
            <w:r w:rsidRPr="004919F3">
              <w:t>(si procede)</w:t>
            </w:r>
          </w:p>
        </w:tc>
        <w:tc>
          <w:tcPr>
            <w:tcW w:w="2881" w:type="dxa"/>
            <w:shd w:val="clear" w:color="auto" w:fill="FFFFFF"/>
          </w:tcPr>
          <w:p w:rsidR="00B96076" w:rsidRPr="004919F3" w:rsidRDefault="00B96076" w:rsidP="004919F3">
            <w:pPr>
              <w:spacing w:after="0" w:line="240" w:lineRule="auto"/>
            </w:pPr>
          </w:p>
        </w:tc>
        <w:tc>
          <w:tcPr>
            <w:tcW w:w="2882" w:type="dxa"/>
            <w:shd w:val="clear" w:color="auto" w:fill="FFFFFF"/>
          </w:tcPr>
          <w:p w:rsidR="00B96076" w:rsidRPr="004919F3" w:rsidRDefault="00B96076" w:rsidP="004919F3">
            <w:pPr>
              <w:spacing w:after="0" w:line="240" w:lineRule="auto"/>
            </w:pPr>
          </w:p>
        </w:tc>
      </w:tr>
    </w:tbl>
    <w:p w:rsidR="00B96076" w:rsidRDefault="00B96076" w:rsidP="00D45B59">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885"/>
      </w:tblGrid>
      <w:tr w:rsidR="00B96076" w:rsidRPr="004919F3" w:rsidTr="00F577D4">
        <w:tc>
          <w:tcPr>
            <w:tcW w:w="2943" w:type="dxa"/>
            <w:tcBorders>
              <w:top w:val="nil"/>
              <w:left w:val="nil"/>
            </w:tcBorders>
            <w:shd w:val="clear" w:color="auto" w:fill="FFFFFF"/>
          </w:tcPr>
          <w:p w:rsidR="00B96076" w:rsidRPr="004919F3" w:rsidRDefault="00B96076" w:rsidP="004919F3">
            <w:pPr>
              <w:spacing w:after="0" w:line="240" w:lineRule="auto"/>
            </w:pPr>
          </w:p>
        </w:tc>
        <w:tc>
          <w:tcPr>
            <w:tcW w:w="2885" w:type="dxa"/>
            <w:shd w:val="clear" w:color="auto" w:fill="C2D69B"/>
          </w:tcPr>
          <w:p w:rsidR="00B96076" w:rsidRPr="004919F3" w:rsidRDefault="00B96076" w:rsidP="004919F3">
            <w:pPr>
              <w:spacing w:after="0" w:line="240" w:lineRule="auto"/>
              <w:jc w:val="center"/>
            </w:pPr>
            <w:r w:rsidRPr="004919F3">
              <w:t>CRÉDITOS ECTS</w:t>
            </w:r>
          </w:p>
        </w:tc>
      </w:tr>
      <w:tr w:rsidR="00B96076" w:rsidRPr="004919F3" w:rsidTr="00F577D4">
        <w:tc>
          <w:tcPr>
            <w:tcW w:w="2943" w:type="dxa"/>
            <w:shd w:val="clear" w:color="auto" w:fill="C2D69B"/>
          </w:tcPr>
          <w:p w:rsidR="00B96076" w:rsidRPr="004919F3" w:rsidRDefault="00B96076" w:rsidP="004919F3">
            <w:pPr>
              <w:spacing w:after="0" w:line="240" w:lineRule="auto"/>
            </w:pPr>
            <w:r w:rsidRPr="004919F3">
              <w:t>TEORÍA</w:t>
            </w:r>
          </w:p>
        </w:tc>
        <w:tc>
          <w:tcPr>
            <w:tcW w:w="2885" w:type="dxa"/>
            <w:shd w:val="clear" w:color="auto" w:fill="FFFFFF"/>
          </w:tcPr>
          <w:p w:rsidR="00B96076" w:rsidRPr="004919F3" w:rsidRDefault="00522B3B" w:rsidP="004919F3">
            <w:pPr>
              <w:spacing w:after="0" w:line="240" w:lineRule="auto"/>
            </w:pPr>
            <w:r>
              <w:t>3,5</w:t>
            </w:r>
          </w:p>
        </w:tc>
      </w:tr>
      <w:tr w:rsidR="00B96076" w:rsidRPr="004919F3" w:rsidTr="00F577D4">
        <w:tc>
          <w:tcPr>
            <w:tcW w:w="2943" w:type="dxa"/>
            <w:shd w:val="clear" w:color="auto" w:fill="C2D69B"/>
          </w:tcPr>
          <w:p w:rsidR="00B96076" w:rsidRPr="004919F3" w:rsidRDefault="00B96076" w:rsidP="004919F3">
            <w:pPr>
              <w:spacing w:after="0" w:line="240" w:lineRule="auto"/>
            </w:pPr>
            <w:r w:rsidRPr="004919F3">
              <w:t>PRÁCTICAS</w:t>
            </w:r>
          </w:p>
        </w:tc>
        <w:tc>
          <w:tcPr>
            <w:tcW w:w="2885" w:type="dxa"/>
            <w:shd w:val="clear" w:color="auto" w:fill="FFFFFF"/>
          </w:tcPr>
          <w:p w:rsidR="00B96076" w:rsidRPr="004919F3" w:rsidRDefault="00522B3B" w:rsidP="004919F3">
            <w:pPr>
              <w:spacing w:after="0" w:line="240" w:lineRule="auto"/>
            </w:pPr>
            <w:r>
              <w:t>1,1</w:t>
            </w:r>
          </w:p>
        </w:tc>
      </w:tr>
      <w:tr w:rsidR="00B96076" w:rsidRPr="004919F3" w:rsidTr="00F577D4">
        <w:tc>
          <w:tcPr>
            <w:tcW w:w="2943" w:type="dxa"/>
            <w:shd w:val="clear" w:color="auto" w:fill="C2D69B"/>
          </w:tcPr>
          <w:p w:rsidR="00B96076" w:rsidRPr="004919F3" w:rsidRDefault="00B96076" w:rsidP="004919F3">
            <w:pPr>
              <w:spacing w:after="0" w:line="240" w:lineRule="auto"/>
            </w:pPr>
            <w:r w:rsidRPr="004919F3">
              <w:t>SEMINARIOS</w:t>
            </w:r>
          </w:p>
        </w:tc>
        <w:tc>
          <w:tcPr>
            <w:tcW w:w="2885" w:type="dxa"/>
            <w:vMerge w:val="restart"/>
            <w:shd w:val="clear" w:color="auto" w:fill="FFFFFF"/>
          </w:tcPr>
          <w:p w:rsidR="00B96076" w:rsidRPr="004919F3" w:rsidRDefault="00522B3B" w:rsidP="004919F3">
            <w:pPr>
              <w:spacing w:after="0" w:line="240" w:lineRule="auto"/>
            </w:pPr>
            <w:r>
              <w:t>1,2</w:t>
            </w:r>
          </w:p>
        </w:tc>
      </w:tr>
      <w:tr w:rsidR="00B96076" w:rsidRPr="004919F3" w:rsidTr="00F577D4">
        <w:tc>
          <w:tcPr>
            <w:tcW w:w="2943" w:type="dxa"/>
            <w:shd w:val="clear" w:color="auto" w:fill="C2D69B"/>
          </w:tcPr>
          <w:p w:rsidR="00B96076" w:rsidRPr="004919F3" w:rsidRDefault="00B96076" w:rsidP="004919F3">
            <w:pPr>
              <w:spacing w:after="0" w:line="240" w:lineRule="auto"/>
            </w:pPr>
            <w:r w:rsidRPr="004919F3">
              <w:t>TRABAJOS DIRIGIDOS</w:t>
            </w:r>
          </w:p>
        </w:tc>
        <w:tc>
          <w:tcPr>
            <w:tcW w:w="2885" w:type="dxa"/>
            <w:vMerge/>
            <w:shd w:val="clear" w:color="auto" w:fill="FFFFFF"/>
          </w:tcPr>
          <w:p w:rsidR="00B96076" w:rsidRPr="004919F3" w:rsidRDefault="00B96076" w:rsidP="004919F3">
            <w:pPr>
              <w:spacing w:after="0" w:line="240" w:lineRule="auto"/>
            </w:pPr>
          </w:p>
        </w:tc>
      </w:tr>
      <w:tr w:rsidR="00B96076" w:rsidRPr="004919F3" w:rsidTr="00F577D4">
        <w:tc>
          <w:tcPr>
            <w:tcW w:w="2943" w:type="dxa"/>
            <w:shd w:val="clear" w:color="auto" w:fill="C2D69B"/>
          </w:tcPr>
          <w:p w:rsidR="00B96076" w:rsidRPr="004919F3" w:rsidRDefault="00B96076" w:rsidP="004919F3">
            <w:pPr>
              <w:spacing w:after="0" w:line="240" w:lineRule="auto"/>
            </w:pPr>
            <w:r w:rsidRPr="004919F3">
              <w:t>OTROS: TUTORÍAS, EXÁMENES…</w:t>
            </w:r>
          </w:p>
        </w:tc>
        <w:tc>
          <w:tcPr>
            <w:tcW w:w="2885" w:type="dxa"/>
            <w:shd w:val="clear" w:color="auto" w:fill="FFFFFF"/>
          </w:tcPr>
          <w:p w:rsidR="00B96076" w:rsidRPr="004919F3" w:rsidRDefault="00522B3B" w:rsidP="004919F3">
            <w:pPr>
              <w:spacing w:after="0" w:line="240" w:lineRule="auto"/>
            </w:pPr>
            <w:r>
              <w:t>0,2</w:t>
            </w:r>
          </w:p>
        </w:tc>
      </w:tr>
    </w:tbl>
    <w:p w:rsidR="00B96076" w:rsidRDefault="00B96076" w:rsidP="00D45B59">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835"/>
        <w:gridCol w:w="2835"/>
      </w:tblGrid>
      <w:tr w:rsidR="00B96076" w:rsidRPr="004919F3" w:rsidTr="00522B3B">
        <w:tc>
          <w:tcPr>
            <w:tcW w:w="2943" w:type="dxa"/>
            <w:tcBorders>
              <w:top w:val="nil"/>
              <w:left w:val="nil"/>
              <w:bottom w:val="single" w:sz="4" w:space="0" w:color="auto"/>
            </w:tcBorders>
            <w:shd w:val="clear" w:color="auto" w:fill="FFFFFF"/>
          </w:tcPr>
          <w:p w:rsidR="00B96076" w:rsidRPr="004919F3" w:rsidRDefault="00B96076" w:rsidP="004919F3">
            <w:pPr>
              <w:spacing w:after="0" w:line="240" w:lineRule="auto"/>
            </w:pPr>
          </w:p>
        </w:tc>
        <w:tc>
          <w:tcPr>
            <w:tcW w:w="2835" w:type="dxa"/>
            <w:shd w:val="clear" w:color="auto" w:fill="C2D69B"/>
          </w:tcPr>
          <w:p w:rsidR="00B96076" w:rsidRPr="004919F3" w:rsidRDefault="00B96076" w:rsidP="004919F3">
            <w:pPr>
              <w:spacing w:after="0" w:line="240" w:lineRule="auto"/>
              <w:jc w:val="center"/>
            </w:pPr>
            <w:r w:rsidRPr="004919F3">
              <w:t>NOMBRE</w:t>
            </w:r>
          </w:p>
        </w:tc>
        <w:tc>
          <w:tcPr>
            <w:tcW w:w="2835" w:type="dxa"/>
            <w:shd w:val="clear" w:color="auto" w:fill="C2D69B"/>
          </w:tcPr>
          <w:p w:rsidR="00B96076" w:rsidRPr="004919F3" w:rsidRDefault="00B96076" w:rsidP="004919F3">
            <w:pPr>
              <w:spacing w:after="0" w:line="240" w:lineRule="auto"/>
              <w:jc w:val="center"/>
            </w:pPr>
            <w:r w:rsidRPr="004919F3">
              <w:t>E-MAIL</w:t>
            </w:r>
          </w:p>
        </w:tc>
      </w:tr>
      <w:tr w:rsidR="00522B3B" w:rsidRPr="004919F3" w:rsidTr="00522B3B">
        <w:tc>
          <w:tcPr>
            <w:tcW w:w="2943" w:type="dxa"/>
            <w:tcBorders>
              <w:bottom w:val="single" w:sz="4" w:space="0" w:color="auto"/>
            </w:tcBorders>
            <w:shd w:val="clear" w:color="auto" w:fill="C2D69B"/>
          </w:tcPr>
          <w:p w:rsidR="00522B3B" w:rsidRPr="004919F3" w:rsidRDefault="00522B3B" w:rsidP="004919F3">
            <w:pPr>
              <w:spacing w:after="0" w:line="240" w:lineRule="auto"/>
            </w:pPr>
            <w:r w:rsidRPr="004919F3">
              <w:t>COORDINADOR</w:t>
            </w:r>
          </w:p>
        </w:tc>
        <w:tc>
          <w:tcPr>
            <w:tcW w:w="2835" w:type="dxa"/>
            <w:shd w:val="clear" w:color="auto" w:fill="FFFFFF"/>
            <w:vAlign w:val="center"/>
          </w:tcPr>
          <w:p w:rsidR="00522B3B" w:rsidRPr="00BC3521" w:rsidRDefault="00522B3B" w:rsidP="00522B3B">
            <w:pPr>
              <w:spacing w:after="0" w:line="240" w:lineRule="auto"/>
              <w:ind w:left="-567" w:right="-567" w:firstLine="567"/>
              <w:rPr>
                <w:rFonts w:cs="Calibri"/>
              </w:rPr>
            </w:pPr>
            <w:r w:rsidRPr="00BC3521">
              <w:rPr>
                <w:rFonts w:cs="Calibri"/>
              </w:rPr>
              <w:t>María Luisa García Sanz</w:t>
            </w:r>
          </w:p>
          <w:p w:rsidR="00522B3B" w:rsidRPr="00BC3521" w:rsidRDefault="00522B3B" w:rsidP="00522B3B">
            <w:pPr>
              <w:spacing w:after="0" w:line="240" w:lineRule="auto"/>
              <w:ind w:left="-567" w:right="-567" w:firstLine="567"/>
              <w:rPr>
                <w:rFonts w:cs="Calibri"/>
              </w:rPr>
            </w:pPr>
            <w:r w:rsidRPr="00BC3521">
              <w:rPr>
                <w:rFonts w:cs="Calibri"/>
              </w:rPr>
              <w:t>Eva Hierro Paredes</w:t>
            </w:r>
          </w:p>
        </w:tc>
        <w:tc>
          <w:tcPr>
            <w:tcW w:w="2835" w:type="dxa"/>
            <w:shd w:val="clear" w:color="auto" w:fill="FFFFFF"/>
          </w:tcPr>
          <w:p w:rsidR="00522B3B" w:rsidRDefault="00CB6141" w:rsidP="004919F3">
            <w:pPr>
              <w:spacing w:after="0" w:line="240" w:lineRule="auto"/>
            </w:pPr>
            <w:hyperlink r:id="rId8" w:history="1">
              <w:r w:rsidR="00522B3B" w:rsidRPr="00C574C2">
                <w:rPr>
                  <w:rStyle w:val="Hipervnculo"/>
                </w:rPr>
                <w:t>mlgarci@vet.ucm.es</w:t>
              </w:r>
            </w:hyperlink>
          </w:p>
          <w:p w:rsidR="00522B3B" w:rsidRPr="004919F3" w:rsidRDefault="00522B3B" w:rsidP="004919F3">
            <w:pPr>
              <w:spacing w:after="0" w:line="240" w:lineRule="auto"/>
            </w:pPr>
            <w:r>
              <w:t>hierro@vet.ucm.es</w:t>
            </w:r>
          </w:p>
        </w:tc>
      </w:tr>
      <w:tr w:rsidR="00522B3B" w:rsidRPr="004919F3" w:rsidTr="00522B3B">
        <w:tc>
          <w:tcPr>
            <w:tcW w:w="2943" w:type="dxa"/>
            <w:vMerge w:val="restart"/>
            <w:tcBorders>
              <w:top w:val="single" w:sz="4" w:space="0" w:color="auto"/>
              <w:left w:val="single" w:sz="4" w:space="0" w:color="auto"/>
              <w:bottom w:val="nil"/>
              <w:right w:val="single" w:sz="4" w:space="0" w:color="auto"/>
            </w:tcBorders>
            <w:shd w:val="clear" w:color="auto" w:fill="C2D69B"/>
            <w:vAlign w:val="center"/>
          </w:tcPr>
          <w:p w:rsidR="00522B3B" w:rsidRPr="004919F3" w:rsidRDefault="00522B3B" w:rsidP="004919F3">
            <w:pPr>
              <w:spacing w:after="0" w:line="240" w:lineRule="auto"/>
            </w:pPr>
            <w:r w:rsidRPr="004919F3">
              <w:t>PROFESORES</w:t>
            </w:r>
          </w:p>
        </w:tc>
        <w:tc>
          <w:tcPr>
            <w:tcW w:w="2835" w:type="dxa"/>
            <w:tcBorders>
              <w:left w:val="single" w:sz="4" w:space="0" w:color="auto"/>
            </w:tcBorders>
            <w:shd w:val="clear" w:color="auto" w:fill="FFFFFF"/>
          </w:tcPr>
          <w:p w:rsidR="00522B3B" w:rsidRPr="004919F3" w:rsidRDefault="00522B3B" w:rsidP="004919F3">
            <w:pPr>
              <w:spacing w:after="0" w:line="240" w:lineRule="auto"/>
            </w:pPr>
            <w:r>
              <w:t>María Luisa García Sanz</w:t>
            </w:r>
          </w:p>
        </w:tc>
        <w:tc>
          <w:tcPr>
            <w:tcW w:w="2835" w:type="dxa"/>
            <w:shd w:val="clear" w:color="auto" w:fill="FFFFFF"/>
          </w:tcPr>
          <w:p w:rsidR="00522B3B" w:rsidRPr="004919F3" w:rsidRDefault="00522B3B" w:rsidP="004919F3">
            <w:pPr>
              <w:spacing w:after="0" w:line="240" w:lineRule="auto"/>
            </w:pPr>
            <w:r w:rsidRPr="00522B3B">
              <w:t>mlgarci@vet.ucm.es</w:t>
            </w:r>
          </w:p>
        </w:tc>
      </w:tr>
      <w:tr w:rsidR="00522B3B" w:rsidRPr="004919F3" w:rsidTr="00522B3B">
        <w:tc>
          <w:tcPr>
            <w:tcW w:w="2943" w:type="dxa"/>
            <w:vMerge/>
            <w:tcBorders>
              <w:top w:val="nil"/>
              <w:left w:val="single" w:sz="4" w:space="0" w:color="auto"/>
              <w:bottom w:val="nil"/>
              <w:right w:val="single" w:sz="4" w:space="0" w:color="auto"/>
            </w:tcBorders>
            <w:shd w:val="clear" w:color="auto" w:fill="C2D69B"/>
          </w:tcPr>
          <w:p w:rsidR="00522B3B" w:rsidRPr="004919F3" w:rsidRDefault="00522B3B" w:rsidP="004919F3">
            <w:pPr>
              <w:spacing w:after="0" w:line="240" w:lineRule="auto"/>
            </w:pPr>
          </w:p>
        </w:tc>
        <w:tc>
          <w:tcPr>
            <w:tcW w:w="2835" w:type="dxa"/>
            <w:tcBorders>
              <w:left w:val="single" w:sz="4" w:space="0" w:color="auto"/>
            </w:tcBorders>
            <w:shd w:val="clear" w:color="auto" w:fill="FFFFFF"/>
          </w:tcPr>
          <w:p w:rsidR="00522B3B" w:rsidRPr="004919F3" w:rsidRDefault="00522B3B" w:rsidP="004919F3">
            <w:pPr>
              <w:spacing w:after="0" w:line="240" w:lineRule="auto"/>
            </w:pPr>
            <w:r w:rsidRPr="00BC3521">
              <w:rPr>
                <w:rFonts w:cs="Calibri"/>
                <w:bCs/>
                <w:color w:val="000000"/>
                <w:lang w:eastAsia="es-ES"/>
              </w:rPr>
              <w:t>Gonzalo García de Fernando</w:t>
            </w:r>
            <w:r>
              <w:rPr>
                <w:rFonts w:cs="Calibri"/>
                <w:bCs/>
                <w:color w:val="000000"/>
                <w:lang w:eastAsia="es-ES"/>
              </w:rPr>
              <w:t xml:space="preserve"> </w:t>
            </w:r>
            <w:proofErr w:type="spellStart"/>
            <w:r>
              <w:rPr>
                <w:rFonts w:cs="Calibri"/>
                <w:bCs/>
                <w:color w:val="000000"/>
                <w:lang w:eastAsia="es-ES"/>
              </w:rPr>
              <w:t>Minguillón</w:t>
            </w:r>
            <w:proofErr w:type="spellEnd"/>
          </w:p>
        </w:tc>
        <w:tc>
          <w:tcPr>
            <w:tcW w:w="2835" w:type="dxa"/>
            <w:shd w:val="clear" w:color="auto" w:fill="FFFFFF"/>
          </w:tcPr>
          <w:p w:rsidR="00522B3B" w:rsidRPr="004919F3" w:rsidRDefault="00522B3B" w:rsidP="004919F3">
            <w:pPr>
              <w:spacing w:after="0" w:line="240" w:lineRule="auto"/>
            </w:pPr>
            <w:r w:rsidRPr="00522B3B">
              <w:t>mingui@vet.ucm.es</w:t>
            </w:r>
          </w:p>
        </w:tc>
      </w:tr>
      <w:tr w:rsidR="00522B3B" w:rsidRPr="004919F3" w:rsidTr="00522B3B">
        <w:tc>
          <w:tcPr>
            <w:tcW w:w="2943" w:type="dxa"/>
            <w:vMerge/>
            <w:tcBorders>
              <w:top w:val="nil"/>
              <w:left w:val="single" w:sz="4" w:space="0" w:color="auto"/>
              <w:bottom w:val="nil"/>
              <w:right w:val="single" w:sz="4" w:space="0" w:color="auto"/>
            </w:tcBorders>
            <w:shd w:val="clear" w:color="auto" w:fill="C2D69B"/>
          </w:tcPr>
          <w:p w:rsidR="00522B3B" w:rsidRPr="004919F3" w:rsidRDefault="00522B3B" w:rsidP="004919F3">
            <w:pPr>
              <w:spacing w:after="0" w:line="240" w:lineRule="auto"/>
            </w:pPr>
          </w:p>
        </w:tc>
        <w:tc>
          <w:tcPr>
            <w:tcW w:w="2835" w:type="dxa"/>
            <w:tcBorders>
              <w:left w:val="single" w:sz="4" w:space="0" w:color="auto"/>
            </w:tcBorders>
            <w:shd w:val="clear" w:color="auto" w:fill="FFFFFF"/>
          </w:tcPr>
          <w:p w:rsidR="00522B3B" w:rsidRPr="004919F3" w:rsidRDefault="00522B3B" w:rsidP="004919F3">
            <w:pPr>
              <w:spacing w:after="0" w:line="240" w:lineRule="auto"/>
            </w:pPr>
            <w:r>
              <w:t>Eva Hierro Paredes</w:t>
            </w:r>
          </w:p>
        </w:tc>
        <w:tc>
          <w:tcPr>
            <w:tcW w:w="2835" w:type="dxa"/>
            <w:shd w:val="clear" w:color="auto" w:fill="FFFFFF"/>
          </w:tcPr>
          <w:p w:rsidR="00522B3B" w:rsidRPr="004919F3" w:rsidRDefault="00522B3B" w:rsidP="004919F3">
            <w:pPr>
              <w:spacing w:after="0" w:line="240" w:lineRule="auto"/>
            </w:pPr>
            <w:r w:rsidRPr="00522B3B">
              <w:t>hierro@vet.ucm.es</w:t>
            </w:r>
          </w:p>
        </w:tc>
      </w:tr>
      <w:tr w:rsidR="00522B3B" w:rsidRPr="004919F3" w:rsidTr="00522B3B">
        <w:tc>
          <w:tcPr>
            <w:tcW w:w="2943" w:type="dxa"/>
            <w:vMerge/>
            <w:tcBorders>
              <w:top w:val="nil"/>
              <w:left w:val="single" w:sz="4" w:space="0" w:color="auto"/>
              <w:bottom w:val="nil"/>
              <w:right w:val="single" w:sz="4" w:space="0" w:color="auto"/>
            </w:tcBorders>
            <w:shd w:val="clear" w:color="auto" w:fill="C2D69B"/>
          </w:tcPr>
          <w:p w:rsidR="00522B3B" w:rsidRPr="004919F3" w:rsidRDefault="00522B3B" w:rsidP="004919F3">
            <w:pPr>
              <w:spacing w:after="0" w:line="240" w:lineRule="auto"/>
            </w:pPr>
          </w:p>
        </w:tc>
        <w:tc>
          <w:tcPr>
            <w:tcW w:w="2835" w:type="dxa"/>
            <w:tcBorders>
              <w:left w:val="single" w:sz="4" w:space="0" w:color="auto"/>
            </w:tcBorders>
            <w:shd w:val="clear" w:color="auto" w:fill="FFFFFF"/>
          </w:tcPr>
          <w:p w:rsidR="00522B3B" w:rsidRPr="004919F3" w:rsidRDefault="00522B3B" w:rsidP="004919F3">
            <w:pPr>
              <w:spacing w:after="0" w:line="240" w:lineRule="auto"/>
            </w:pPr>
            <w:r>
              <w:t xml:space="preserve">Carmen San José </w:t>
            </w:r>
            <w:proofErr w:type="spellStart"/>
            <w:r>
              <w:t>Serrán</w:t>
            </w:r>
            <w:proofErr w:type="spellEnd"/>
          </w:p>
        </w:tc>
        <w:tc>
          <w:tcPr>
            <w:tcW w:w="2835" w:type="dxa"/>
            <w:shd w:val="clear" w:color="auto" w:fill="FFFFFF"/>
          </w:tcPr>
          <w:p w:rsidR="00522B3B" w:rsidRPr="004919F3" w:rsidRDefault="00522B3B" w:rsidP="004919F3">
            <w:pPr>
              <w:spacing w:after="0" w:line="240" w:lineRule="auto"/>
            </w:pPr>
            <w:r w:rsidRPr="00522B3B">
              <w:t>serran@vet.ucm.es</w:t>
            </w:r>
          </w:p>
        </w:tc>
      </w:tr>
      <w:tr w:rsidR="00522B3B" w:rsidRPr="004919F3" w:rsidTr="00522B3B">
        <w:tc>
          <w:tcPr>
            <w:tcW w:w="2943" w:type="dxa"/>
            <w:tcBorders>
              <w:top w:val="nil"/>
            </w:tcBorders>
            <w:shd w:val="clear" w:color="auto" w:fill="C2D69B"/>
          </w:tcPr>
          <w:p w:rsidR="00522B3B" w:rsidRPr="004919F3" w:rsidRDefault="00522B3B" w:rsidP="004919F3">
            <w:pPr>
              <w:spacing w:after="0" w:line="240" w:lineRule="auto"/>
            </w:pPr>
          </w:p>
        </w:tc>
        <w:tc>
          <w:tcPr>
            <w:tcW w:w="2835" w:type="dxa"/>
            <w:shd w:val="clear" w:color="auto" w:fill="FFFFFF"/>
          </w:tcPr>
          <w:p w:rsidR="00522B3B" w:rsidRDefault="00522B3B" w:rsidP="004919F3">
            <w:pPr>
              <w:spacing w:after="0" w:line="240" w:lineRule="auto"/>
            </w:pPr>
            <w:r w:rsidRPr="00BC3521">
              <w:rPr>
                <w:rFonts w:cs="Calibri"/>
                <w:bCs/>
                <w:color w:val="000000"/>
                <w:lang w:eastAsia="es-ES"/>
              </w:rPr>
              <w:t>Mª Dolores Selgas Cortecero</w:t>
            </w:r>
          </w:p>
        </w:tc>
        <w:tc>
          <w:tcPr>
            <w:tcW w:w="2835" w:type="dxa"/>
            <w:shd w:val="clear" w:color="auto" w:fill="FFFFFF"/>
          </w:tcPr>
          <w:p w:rsidR="00522B3B" w:rsidRPr="004919F3" w:rsidRDefault="00522B3B" w:rsidP="004919F3">
            <w:pPr>
              <w:spacing w:after="0" w:line="240" w:lineRule="auto"/>
            </w:pPr>
            <w:r w:rsidRPr="00522B3B">
              <w:t>selgar@vet.ucm.es</w:t>
            </w:r>
          </w:p>
        </w:tc>
      </w:tr>
    </w:tbl>
    <w:p w:rsidR="00B96076" w:rsidRDefault="00B96076" w:rsidP="00D45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B96076" w:rsidRPr="004919F3" w:rsidTr="004919F3">
        <w:tc>
          <w:tcPr>
            <w:tcW w:w="8644" w:type="dxa"/>
            <w:shd w:val="clear" w:color="auto" w:fill="C2D69B"/>
          </w:tcPr>
          <w:p w:rsidR="00B96076" w:rsidRPr="004919F3" w:rsidRDefault="00B96076" w:rsidP="004919F3">
            <w:pPr>
              <w:spacing w:after="0" w:line="240" w:lineRule="auto"/>
            </w:pPr>
            <w:r w:rsidRPr="004919F3">
              <w:t>BREVE DESCRIPTOR</w:t>
            </w:r>
          </w:p>
        </w:tc>
      </w:tr>
      <w:tr w:rsidR="00B96076" w:rsidRPr="004919F3" w:rsidTr="004919F3">
        <w:tc>
          <w:tcPr>
            <w:tcW w:w="8644" w:type="dxa"/>
          </w:tcPr>
          <w:p w:rsidR="00B96076" w:rsidRPr="004919F3" w:rsidRDefault="0099472C" w:rsidP="0099472C">
            <w:pPr>
              <w:spacing w:after="0" w:line="240" w:lineRule="auto"/>
              <w:jc w:val="both"/>
            </w:pPr>
            <w:r w:rsidRPr="0099472C">
              <w:t xml:space="preserve">Se estudiarán los fenómenos fisiológicos post-recolección y los procesos tecnológicos de </w:t>
            </w:r>
            <w:r w:rsidRPr="0099472C">
              <w:lastRenderedPageBreak/>
              <w:t>conservación y transformación que se aplican en la elaboración de los alimentos de origen vegetal y sus efectos en las propiedades funcionales, tecnológicas, sensoriales y valor nutritivo.</w:t>
            </w:r>
          </w:p>
        </w:tc>
      </w:tr>
    </w:tbl>
    <w:p w:rsidR="00B96076" w:rsidRDefault="00B96076"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B96076" w:rsidRPr="004919F3" w:rsidTr="004919F3">
        <w:tc>
          <w:tcPr>
            <w:tcW w:w="8644" w:type="dxa"/>
            <w:shd w:val="clear" w:color="auto" w:fill="C2D69B"/>
          </w:tcPr>
          <w:p w:rsidR="00B96076" w:rsidRPr="004919F3" w:rsidRDefault="00B96076" w:rsidP="004919F3">
            <w:pPr>
              <w:spacing w:after="0" w:line="240" w:lineRule="auto"/>
            </w:pPr>
            <w:r w:rsidRPr="004919F3">
              <w:t>REQUISITIOS Y CONOCIMIENTOS PREVIOS RECOMENDADOS</w:t>
            </w:r>
          </w:p>
        </w:tc>
      </w:tr>
      <w:tr w:rsidR="00B96076" w:rsidRPr="004919F3" w:rsidTr="004919F3">
        <w:tc>
          <w:tcPr>
            <w:tcW w:w="8644" w:type="dxa"/>
          </w:tcPr>
          <w:p w:rsidR="00B96076" w:rsidRPr="004919F3" w:rsidRDefault="00B96076" w:rsidP="004919F3">
            <w:pPr>
              <w:spacing w:after="0" w:line="240" w:lineRule="auto"/>
            </w:pPr>
          </w:p>
        </w:tc>
      </w:tr>
    </w:tbl>
    <w:p w:rsidR="00B96076" w:rsidRDefault="00B96076"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B96076" w:rsidRPr="004919F3" w:rsidTr="00C948FE">
        <w:tc>
          <w:tcPr>
            <w:tcW w:w="8644" w:type="dxa"/>
            <w:shd w:val="clear" w:color="auto" w:fill="C2D69B"/>
          </w:tcPr>
          <w:p w:rsidR="00B96076" w:rsidRPr="004919F3" w:rsidRDefault="00B96076" w:rsidP="004919F3">
            <w:pPr>
              <w:spacing w:after="0" w:line="240" w:lineRule="auto"/>
            </w:pPr>
            <w:r w:rsidRPr="004919F3">
              <w:t>OBJETIVOS GENERALES DE LA ASIGNATURA</w:t>
            </w:r>
          </w:p>
        </w:tc>
      </w:tr>
      <w:tr w:rsidR="00B96076" w:rsidRPr="00C948FE" w:rsidTr="00C948FE">
        <w:trPr>
          <w:trHeight w:val="410"/>
        </w:trPr>
        <w:tc>
          <w:tcPr>
            <w:tcW w:w="8644" w:type="dxa"/>
            <w:shd w:val="clear" w:color="auto" w:fill="FFFFFF"/>
          </w:tcPr>
          <w:p w:rsidR="00B96076" w:rsidRDefault="0099472C" w:rsidP="0099472C">
            <w:pPr>
              <w:pStyle w:val="Default"/>
              <w:jc w:val="both"/>
              <w:rPr>
                <w:sz w:val="22"/>
                <w:szCs w:val="22"/>
              </w:rPr>
            </w:pPr>
            <w:r w:rsidRPr="002E2FA4">
              <w:rPr>
                <w:sz w:val="22"/>
                <w:szCs w:val="22"/>
              </w:rPr>
              <w:t xml:space="preserve">Conocer los fenómenos fisiológicos post-recolección y </w:t>
            </w:r>
            <w:r w:rsidRPr="00ED0FFF">
              <w:rPr>
                <w:sz w:val="22"/>
                <w:szCs w:val="22"/>
              </w:rPr>
              <w:t>las operaciones básicas y equipos implicados en los procesos de conservación y transformación de los alimentos</w:t>
            </w:r>
            <w:r w:rsidRPr="002E2FA4">
              <w:rPr>
                <w:sz w:val="22"/>
                <w:szCs w:val="22"/>
              </w:rPr>
              <w:t xml:space="preserve"> </w:t>
            </w:r>
            <w:r>
              <w:rPr>
                <w:sz w:val="22"/>
                <w:szCs w:val="22"/>
              </w:rPr>
              <w:t>de origen vegetal. Igualmente, se pretende conocer</w:t>
            </w:r>
            <w:r w:rsidRPr="002E2FA4">
              <w:rPr>
                <w:sz w:val="22"/>
                <w:szCs w:val="22"/>
              </w:rPr>
              <w:t xml:space="preserve"> sus efectos en las propiedades funcionales, tecnológicas y sensoriales</w:t>
            </w:r>
            <w:r>
              <w:rPr>
                <w:sz w:val="22"/>
                <w:szCs w:val="22"/>
              </w:rPr>
              <w:t>,</w:t>
            </w:r>
            <w:r w:rsidRPr="002E2FA4">
              <w:rPr>
                <w:sz w:val="22"/>
                <w:szCs w:val="22"/>
              </w:rPr>
              <w:t xml:space="preserve"> así como las consecuencias de </w:t>
            </w:r>
            <w:r>
              <w:rPr>
                <w:sz w:val="22"/>
                <w:szCs w:val="22"/>
              </w:rPr>
              <w:t>estos</w:t>
            </w:r>
            <w:r w:rsidRPr="002E2FA4">
              <w:rPr>
                <w:sz w:val="22"/>
                <w:szCs w:val="22"/>
              </w:rPr>
              <w:t xml:space="preserve"> procesos en el valor nutritivo</w:t>
            </w:r>
            <w:r>
              <w:rPr>
                <w:sz w:val="22"/>
                <w:szCs w:val="22"/>
              </w:rPr>
              <w:t xml:space="preserve"> </w:t>
            </w:r>
            <w:r w:rsidRPr="00ED0FFF">
              <w:rPr>
                <w:sz w:val="22"/>
                <w:szCs w:val="22"/>
              </w:rPr>
              <w:t xml:space="preserve">durante todas las operaciones incluidas en su </w:t>
            </w:r>
            <w:r w:rsidRPr="008B5012">
              <w:rPr>
                <w:color w:val="auto"/>
                <w:sz w:val="22"/>
                <w:szCs w:val="22"/>
              </w:rPr>
              <w:t>procesado, desde la obtención/recolección de la materia prima y elaboración del producto hasta su envasado,</w:t>
            </w:r>
            <w:r w:rsidRPr="00ED0FFF">
              <w:rPr>
                <w:sz w:val="22"/>
                <w:szCs w:val="22"/>
              </w:rPr>
              <w:t xml:space="preserve"> almacenamiento y distribución</w:t>
            </w:r>
            <w:r w:rsidRPr="002E2FA4">
              <w:rPr>
                <w:sz w:val="22"/>
                <w:szCs w:val="22"/>
              </w:rPr>
              <w:t>. Optimizar los procesos para lograr la vida útil adecuada y para garantizar la seguridad de los productos finales. Asimismo, conocer las interacciones de los componentes de estos alimentos entre sí y con otros ingredientes cuando se formulen productos alimenticios mixtos</w:t>
            </w:r>
            <w:r>
              <w:rPr>
                <w:sz w:val="22"/>
                <w:szCs w:val="22"/>
              </w:rPr>
              <w:t xml:space="preserve">. </w:t>
            </w:r>
            <w:r w:rsidRPr="00A61B71">
              <w:rPr>
                <w:sz w:val="22"/>
                <w:szCs w:val="22"/>
              </w:rPr>
              <w:t xml:space="preserve">En definitiva, se pretende que los alumnos adquieran una formación adecuada que les permita desarrollar su labor profesional en la industria alimentaria, la administración pública o cualquier entidad que desarrolle su actividad en el mundo de los alimentos. </w:t>
            </w:r>
          </w:p>
          <w:p w:rsidR="00A5068D" w:rsidRPr="0099472C" w:rsidRDefault="00A5068D" w:rsidP="0099472C">
            <w:pPr>
              <w:pStyle w:val="Default"/>
              <w:jc w:val="both"/>
              <w:rPr>
                <w:sz w:val="22"/>
                <w:szCs w:val="22"/>
              </w:rPr>
            </w:pPr>
          </w:p>
        </w:tc>
      </w:tr>
      <w:tr w:rsidR="00B96076" w:rsidRPr="00B07AAF" w:rsidTr="00C948FE">
        <w:trPr>
          <w:trHeight w:val="409"/>
        </w:trPr>
        <w:tc>
          <w:tcPr>
            <w:tcW w:w="8644" w:type="dxa"/>
            <w:shd w:val="clear" w:color="auto" w:fill="C2D69B"/>
          </w:tcPr>
          <w:p w:rsidR="00B96076" w:rsidRPr="00B07179" w:rsidRDefault="00B96076" w:rsidP="00C948FE">
            <w:pPr>
              <w:spacing w:after="0" w:line="240" w:lineRule="auto"/>
              <w:rPr>
                <w:lang w:val="en-GB"/>
              </w:rPr>
            </w:pPr>
            <w:r w:rsidRPr="00B07179">
              <w:rPr>
                <w:lang w:val="en-GB"/>
              </w:rPr>
              <w:t>GENERAL OBJETIVES OF THIS SUBJECT</w:t>
            </w:r>
          </w:p>
        </w:tc>
      </w:tr>
      <w:tr w:rsidR="00B96076" w:rsidRPr="00B07AAF" w:rsidTr="00C948FE">
        <w:trPr>
          <w:trHeight w:val="409"/>
        </w:trPr>
        <w:tc>
          <w:tcPr>
            <w:tcW w:w="8644" w:type="dxa"/>
            <w:shd w:val="clear" w:color="auto" w:fill="FFFFFF"/>
          </w:tcPr>
          <w:p w:rsidR="00B96076" w:rsidRPr="004919F3" w:rsidRDefault="0099472C" w:rsidP="0099472C">
            <w:pPr>
              <w:spacing w:line="240" w:lineRule="auto"/>
              <w:jc w:val="both"/>
              <w:rPr>
                <w:lang w:val="en-US"/>
              </w:rPr>
            </w:pPr>
            <w:r w:rsidRPr="00B90499">
              <w:rPr>
                <w:lang w:val="en-GB"/>
              </w:rPr>
              <w:t>This subject concerns the knowledge of post-harvest physiological phenomena and basic operations and equipment involved in processes of preservation and transformation of vegetable foods. Additionally, we intend for the students to learn how the previously mentioned items affect the nutritional value and the functional, technological and sensorial properties during all types of operations included in their processing, from collection and production through packaging, storage and distribution. In order to obtain an adequate shelf life and to guarantee the safety of the products, there needs to be an optimization in processing. Interactions among food components and other ingredients when they are formulated into mixed food products will be introduced. Finally, it is desired that students obtain an adequate educational level which provides for developing a career in the food industry, public administration or other entities which are related to food science.</w:t>
            </w:r>
          </w:p>
        </w:tc>
      </w:tr>
    </w:tbl>
    <w:p w:rsidR="00B96076" w:rsidRPr="00C948FE" w:rsidRDefault="00B96076" w:rsidP="008B7181">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B96076" w:rsidRPr="004919F3" w:rsidTr="004919F3">
        <w:tc>
          <w:tcPr>
            <w:tcW w:w="8644" w:type="dxa"/>
            <w:shd w:val="clear" w:color="auto" w:fill="C2D69B"/>
          </w:tcPr>
          <w:p w:rsidR="00B96076" w:rsidRPr="004919F3" w:rsidRDefault="00B96076" w:rsidP="004919F3">
            <w:pPr>
              <w:spacing w:after="0" w:line="240" w:lineRule="auto"/>
            </w:pPr>
            <w:r w:rsidRPr="004919F3">
              <w:t>PROGRAMA TEÓRICO PRÁCTICO</w:t>
            </w:r>
          </w:p>
        </w:tc>
      </w:tr>
      <w:tr w:rsidR="00B96076" w:rsidRPr="004919F3" w:rsidTr="004919F3">
        <w:tc>
          <w:tcPr>
            <w:tcW w:w="8644" w:type="dxa"/>
          </w:tcPr>
          <w:p w:rsidR="0097541F" w:rsidRPr="00AB1436" w:rsidRDefault="0097541F" w:rsidP="007C1931">
            <w:pPr>
              <w:pStyle w:val="Default"/>
              <w:spacing w:after="200" w:line="276" w:lineRule="auto"/>
              <w:rPr>
                <w:sz w:val="22"/>
                <w:szCs w:val="22"/>
              </w:rPr>
            </w:pPr>
            <w:r w:rsidRPr="00AB1436">
              <w:rPr>
                <w:b/>
                <w:bCs/>
                <w:sz w:val="22"/>
                <w:szCs w:val="22"/>
              </w:rPr>
              <w:t xml:space="preserve">PROGRAMA </w:t>
            </w:r>
            <w:r>
              <w:rPr>
                <w:b/>
                <w:bCs/>
                <w:sz w:val="22"/>
                <w:szCs w:val="22"/>
              </w:rPr>
              <w:t>TEÓRICO</w:t>
            </w:r>
            <w:r w:rsidRPr="00AB1436">
              <w:rPr>
                <w:b/>
                <w:bCs/>
                <w:sz w:val="22"/>
                <w:szCs w:val="22"/>
              </w:rPr>
              <w:t xml:space="preserve"> </w:t>
            </w:r>
          </w:p>
          <w:p w:rsidR="007C1931" w:rsidRPr="008A3EEC" w:rsidRDefault="007C1931" w:rsidP="007C1931">
            <w:pPr>
              <w:spacing w:after="0" w:line="240" w:lineRule="auto"/>
              <w:jc w:val="both"/>
              <w:rPr>
                <w:b/>
              </w:rPr>
            </w:pPr>
            <w:r w:rsidRPr="008A3EEC">
              <w:rPr>
                <w:b/>
              </w:rPr>
              <w:t xml:space="preserve">CEREALES Y DERIVADOS </w:t>
            </w:r>
          </w:p>
          <w:p w:rsidR="007C1931" w:rsidRDefault="007C1931" w:rsidP="002D0139">
            <w:pPr>
              <w:spacing w:after="140" w:line="240" w:lineRule="auto"/>
              <w:jc w:val="both"/>
            </w:pPr>
            <w:r>
              <w:t xml:space="preserve">TEMA </w:t>
            </w:r>
            <w:r w:rsidRPr="00C8715C">
              <w:t xml:space="preserve">1. </w:t>
            </w:r>
            <w:r w:rsidRPr="00AD32CE">
              <w:rPr>
                <w:b/>
              </w:rPr>
              <w:t>Almacenamiento y molturación de los cereales</w:t>
            </w:r>
            <w:r w:rsidRPr="009240A7">
              <w:rPr>
                <w:b/>
              </w:rPr>
              <w:t>.</w:t>
            </w:r>
            <w:r w:rsidRPr="00C8715C">
              <w:t xml:space="preserve"> </w:t>
            </w:r>
            <w:r>
              <w:t xml:space="preserve">Sistemas para el almacenamiento. Desecación. Aireación. Molturación seca: limpieza, atemperado y molturación. Productos y rendimiento. </w:t>
            </w:r>
            <w:r w:rsidRPr="00C8715C">
              <w:t>Molturación húmeda:</w:t>
            </w:r>
            <w:r>
              <w:t xml:space="preserve"> obtención de almidón, aceite, proteína y fibra.</w:t>
            </w:r>
            <w:r w:rsidRPr="00AD32CE">
              <w:t xml:space="preserve"> </w:t>
            </w:r>
            <w:r>
              <w:t xml:space="preserve">Equipos </w:t>
            </w:r>
            <w:r w:rsidRPr="00C8715C">
              <w:t xml:space="preserve">industriales </w:t>
            </w:r>
            <w:r>
              <w:t>utilizados.</w:t>
            </w:r>
          </w:p>
          <w:p w:rsidR="007C1931" w:rsidRDefault="007C1931" w:rsidP="002D0139">
            <w:pPr>
              <w:spacing w:after="140" w:line="240" w:lineRule="auto"/>
              <w:jc w:val="both"/>
            </w:pPr>
            <w:r>
              <w:lastRenderedPageBreak/>
              <w:t>TEMA</w:t>
            </w:r>
            <w:r w:rsidRPr="00C8715C">
              <w:t xml:space="preserve"> 2. </w:t>
            </w:r>
            <w:r w:rsidRPr="009C50CC">
              <w:rPr>
                <w:b/>
              </w:rPr>
              <w:t>Panificación</w:t>
            </w:r>
            <w:r w:rsidRPr="009240A7">
              <w:rPr>
                <w:b/>
              </w:rPr>
              <w:t>.</w:t>
            </w:r>
            <w:r>
              <w:t xml:space="preserve"> Cereales panificables:</w:t>
            </w:r>
            <w:r w:rsidRPr="00C8715C">
              <w:t xml:space="preserve"> El trigo y su harina. Otras harinas empleadas en panificación. </w:t>
            </w:r>
            <w:r>
              <w:t xml:space="preserve">Control de la calidad de la harina: composición, pruebas </w:t>
            </w:r>
            <w:proofErr w:type="spellStart"/>
            <w:r>
              <w:t>reológicas</w:t>
            </w:r>
            <w:proofErr w:type="spellEnd"/>
            <w:r>
              <w:t xml:space="preserve"> y propiedades fermentativas.</w:t>
            </w:r>
            <w:r w:rsidRPr="00AD55C1">
              <w:t xml:space="preserve"> </w:t>
            </w:r>
            <w:r>
              <w:t>E</w:t>
            </w:r>
            <w:r w:rsidRPr="00C8715C">
              <w:t>fecto en las propiedades tecnológicas.</w:t>
            </w:r>
            <w:r>
              <w:t xml:space="preserve"> </w:t>
            </w:r>
            <w:r w:rsidRPr="00C8715C">
              <w:t>Levaduras e ingredientes de la masa.</w:t>
            </w:r>
            <w:r w:rsidRPr="00AD55C1">
              <w:t xml:space="preserve"> </w:t>
            </w:r>
            <w:r w:rsidRPr="00C8715C">
              <w:t>Sistemas de panificación.</w:t>
            </w:r>
            <w:r>
              <w:t xml:space="preserve"> Elaboración de pan </w:t>
            </w:r>
            <w:r w:rsidRPr="00D16A48">
              <w:t>común</w:t>
            </w:r>
            <w:r>
              <w:t xml:space="preserve">, pan </w:t>
            </w:r>
            <w:proofErr w:type="spellStart"/>
            <w:r>
              <w:t>precocido</w:t>
            </w:r>
            <w:proofErr w:type="spellEnd"/>
            <w:r>
              <w:t xml:space="preserve"> y pan congelado. Equipos</w:t>
            </w:r>
            <w:r w:rsidRPr="00AD55C1">
              <w:t xml:space="preserve"> </w:t>
            </w:r>
            <w:r w:rsidRPr="00C8715C">
              <w:t>industriales utilizados</w:t>
            </w:r>
            <w:r>
              <w:t>. Elaboración de pan sin gluten.</w:t>
            </w:r>
          </w:p>
          <w:p w:rsidR="007C1931" w:rsidRDefault="007C1931" w:rsidP="002D0139">
            <w:pPr>
              <w:spacing w:after="140" w:line="240" w:lineRule="auto"/>
              <w:jc w:val="both"/>
            </w:pPr>
            <w:r>
              <w:t>TEMA 3</w:t>
            </w:r>
            <w:r w:rsidRPr="00C8715C">
              <w:t>.</w:t>
            </w:r>
            <w:r>
              <w:t xml:space="preserve"> </w:t>
            </w:r>
            <w:r w:rsidRPr="009A464E">
              <w:rPr>
                <w:b/>
              </w:rPr>
              <w:t>Productos de repostería</w:t>
            </w:r>
            <w:r w:rsidRPr="009240A7">
              <w:rPr>
                <w:b/>
              </w:rPr>
              <w:t>.</w:t>
            </w:r>
            <w:r>
              <w:t xml:space="preserve"> Tecnología de la elaboración de laminados (hojaldres), laminados con fermentación, masas batidas y galletas.</w:t>
            </w:r>
            <w:r w:rsidRPr="009A464E">
              <w:t xml:space="preserve"> </w:t>
            </w:r>
            <w:proofErr w:type="spellStart"/>
            <w:r>
              <w:t>Esponjantes</w:t>
            </w:r>
            <w:proofErr w:type="spellEnd"/>
            <w:r>
              <w:t xml:space="preserve"> químicos. </w:t>
            </w:r>
            <w:r w:rsidRPr="00C8715C">
              <w:t>Operaciones particulares en cada producto.</w:t>
            </w:r>
            <w:r w:rsidRPr="009240A7">
              <w:t xml:space="preserve"> </w:t>
            </w:r>
            <w:r>
              <w:t>Equipos</w:t>
            </w:r>
            <w:r w:rsidRPr="00AD55C1">
              <w:t xml:space="preserve"> </w:t>
            </w:r>
            <w:r w:rsidRPr="00C8715C">
              <w:t>utilizados</w:t>
            </w:r>
            <w:r>
              <w:t>.</w:t>
            </w:r>
          </w:p>
          <w:p w:rsidR="007C1931" w:rsidRDefault="007C1931" w:rsidP="002D0139">
            <w:pPr>
              <w:spacing w:after="140" w:line="240" w:lineRule="auto"/>
              <w:jc w:val="both"/>
            </w:pPr>
            <w:r>
              <w:t>TEMA 4</w:t>
            </w:r>
            <w:r w:rsidRPr="00C8715C">
              <w:t>.</w:t>
            </w:r>
            <w:r>
              <w:t xml:space="preserve"> </w:t>
            </w:r>
            <w:r w:rsidRPr="009A464E">
              <w:rPr>
                <w:b/>
              </w:rPr>
              <w:t xml:space="preserve">Pastas alimenticias. </w:t>
            </w:r>
            <w:r>
              <w:t xml:space="preserve">Proceso de elaboración por extrusión y por laminación.  Tipos: pasta seca y pasta fresca. </w:t>
            </w:r>
            <w:r w:rsidRPr="00C8715C">
              <w:t xml:space="preserve">Envasado. </w:t>
            </w:r>
          </w:p>
          <w:p w:rsidR="007C1931" w:rsidRDefault="007C1931" w:rsidP="002D0139">
            <w:pPr>
              <w:spacing w:after="140" w:line="240" w:lineRule="auto"/>
              <w:jc w:val="both"/>
            </w:pPr>
            <w:r>
              <w:t xml:space="preserve">TEMA 5. </w:t>
            </w:r>
            <w:r w:rsidRPr="009240A7">
              <w:rPr>
                <w:b/>
              </w:rPr>
              <w:t>Arroz</w:t>
            </w:r>
            <w:r>
              <w:rPr>
                <w:b/>
              </w:rPr>
              <w:t>.</w:t>
            </w:r>
            <w:r w:rsidRPr="00C8715C">
              <w:t xml:space="preserve"> Formas de presentación y procesado del arroz. </w:t>
            </w:r>
            <w:r>
              <w:t xml:space="preserve">Arroz sancochado. Arroz instantáneo. Arroz congelado. </w:t>
            </w:r>
            <w:r w:rsidRPr="00C8715C">
              <w:t>Equipos industriales utilizados.</w:t>
            </w:r>
          </w:p>
          <w:p w:rsidR="007C1931" w:rsidRDefault="007C1931" w:rsidP="001C4A86">
            <w:pPr>
              <w:spacing w:after="0" w:line="240" w:lineRule="auto"/>
              <w:jc w:val="both"/>
            </w:pPr>
            <w:r>
              <w:t xml:space="preserve">TEMA </w:t>
            </w:r>
            <w:r w:rsidRPr="00C8715C">
              <w:t xml:space="preserve">6. </w:t>
            </w:r>
            <w:r w:rsidRPr="009240A7">
              <w:rPr>
                <w:b/>
              </w:rPr>
              <w:t>Cereales de desayuno</w:t>
            </w:r>
            <w:r>
              <w:rPr>
                <w:b/>
              </w:rPr>
              <w:t xml:space="preserve"> y aperitivos</w:t>
            </w:r>
            <w:r w:rsidRPr="009240A7">
              <w:rPr>
                <w:b/>
              </w:rPr>
              <w:t>.</w:t>
            </w:r>
            <w:r w:rsidRPr="00C8715C">
              <w:t xml:space="preserve"> Cereales que necesitan cocinarse. Cereales listos para el consumo: copos de maíz, cereales esponjados. Procedimiento de obtención y variables a controlar. Equipos industriales utilizados.</w:t>
            </w:r>
            <w:r>
              <w:t xml:space="preserve"> Tecnología de la elaboración de aperitivos de cereal (</w:t>
            </w:r>
            <w:proofErr w:type="spellStart"/>
            <w:r w:rsidRPr="00801D52">
              <w:rPr>
                <w:i/>
              </w:rPr>
              <w:t>snacks</w:t>
            </w:r>
            <w:proofErr w:type="spellEnd"/>
            <w:r>
              <w:t>).</w:t>
            </w:r>
          </w:p>
          <w:p w:rsidR="001C4A86" w:rsidRDefault="001C4A86" w:rsidP="001C4A86">
            <w:pPr>
              <w:spacing w:after="0" w:line="240" w:lineRule="auto"/>
              <w:jc w:val="both"/>
            </w:pPr>
          </w:p>
          <w:p w:rsidR="007C1931" w:rsidRDefault="007C1931" w:rsidP="007C1931">
            <w:pPr>
              <w:spacing w:after="0" w:line="240" w:lineRule="auto"/>
              <w:jc w:val="both"/>
              <w:rPr>
                <w:b/>
              </w:rPr>
            </w:pPr>
            <w:r w:rsidRPr="00BC19F3">
              <w:rPr>
                <w:b/>
              </w:rPr>
              <w:t>LEGUMINOSAS</w:t>
            </w:r>
          </w:p>
          <w:p w:rsidR="007C1931" w:rsidRDefault="007C1931" w:rsidP="001C4A86">
            <w:pPr>
              <w:spacing w:after="0" w:line="240" w:lineRule="auto"/>
              <w:jc w:val="both"/>
            </w:pPr>
            <w:r>
              <w:t xml:space="preserve">TEMA 7. </w:t>
            </w:r>
            <w:r w:rsidRPr="001B0DF8">
              <w:rPr>
                <w:b/>
              </w:rPr>
              <w:t>Soja y cacahuete</w:t>
            </w:r>
            <w:r>
              <w:t>. Procesos de obtención de productos derivados. Concentrados y aislados de proteína de soja. Manteca de cacahuete. Procesado de otras leguminosas presentes en el mercado. Envasado.</w:t>
            </w:r>
          </w:p>
          <w:p w:rsidR="001C4A86" w:rsidRPr="007C1931" w:rsidRDefault="001C4A86" w:rsidP="001C4A86">
            <w:pPr>
              <w:spacing w:after="0" w:line="240" w:lineRule="auto"/>
              <w:jc w:val="both"/>
              <w:rPr>
                <w:b/>
              </w:rPr>
            </w:pPr>
          </w:p>
          <w:p w:rsidR="007C1931" w:rsidRDefault="007C1931" w:rsidP="007C1931">
            <w:pPr>
              <w:spacing w:after="0" w:line="240" w:lineRule="auto"/>
              <w:jc w:val="both"/>
            </w:pPr>
            <w:r w:rsidRPr="00BC19F3">
              <w:rPr>
                <w:b/>
              </w:rPr>
              <w:t>FRUTAS, FRUTOS SECOS, HORTALIZAS Y DERIVADOS</w:t>
            </w:r>
          </w:p>
          <w:p w:rsidR="007C1931" w:rsidRDefault="007C1931" w:rsidP="002D0139">
            <w:pPr>
              <w:spacing w:after="140" w:line="240" w:lineRule="auto"/>
              <w:jc w:val="both"/>
            </w:pPr>
            <w:r>
              <w:t xml:space="preserve">TEMA 8.  </w:t>
            </w:r>
            <w:r w:rsidRPr="001B0DF8">
              <w:rPr>
                <w:b/>
              </w:rPr>
              <w:t>Control de los fenómenos post-cosecha</w:t>
            </w:r>
            <w:r>
              <w:t>: maduración y germinación. Compuestos con acción inhibidora y potenciadora.</w:t>
            </w:r>
          </w:p>
          <w:p w:rsidR="007C1931" w:rsidRDefault="007C1931" w:rsidP="002D0139">
            <w:pPr>
              <w:spacing w:after="140" w:line="240" w:lineRule="auto"/>
              <w:jc w:val="both"/>
            </w:pPr>
            <w:r>
              <w:t xml:space="preserve">TEMA 9. </w:t>
            </w:r>
            <w:r w:rsidRPr="001B0DF8">
              <w:rPr>
                <w:b/>
              </w:rPr>
              <w:t>Tratamientos de los productos mínimamente procesados</w:t>
            </w:r>
            <w:r>
              <w:t>. Refrigeración. Almacenamiento en atmósferas modificadas. Irradiación. Alimentos IV Gama.</w:t>
            </w:r>
          </w:p>
          <w:p w:rsidR="007C1931" w:rsidRDefault="007C1931" w:rsidP="002D0139">
            <w:pPr>
              <w:spacing w:after="140" w:line="240" w:lineRule="auto"/>
              <w:jc w:val="both"/>
            </w:pPr>
            <w:r>
              <w:t xml:space="preserve">TEMA 10. </w:t>
            </w:r>
            <w:r w:rsidRPr="001B0DF8">
              <w:rPr>
                <w:b/>
              </w:rPr>
              <w:t>Industrias de conservación de frutas y hortalizas</w:t>
            </w:r>
            <w:r>
              <w:t>. Limpieza y lavado. Selección y clasificación. Pelado. Tratamiento por calor previo a la conservación.</w:t>
            </w:r>
          </w:p>
          <w:p w:rsidR="007C1931" w:rsidRDefault="007C1931" w:rsidP="002D0139">
            <w:pPr>
              <w:spacing w:after="140" w:line="240" w:lineRule="auto"/>
              <w:jc w:val="both"/>
            </w:pPr>
            <w:r>
              <w:t xml:space="preserve">TEMA 11. </w:t>
            </w:r>
            <w:r w:rsidRPr="00394F19">
              <w:rPr>
                <w:b/>
              </w:rPr>
              <w:t>Conservación por calor de frutas y hortalizas</w:t>
            </w:r>
            <w:r>
              <w:t>. Efecto del calor en los productos vegetales y sus componentes. Líquidos de gobierno.</w:t>
            </w:r>
          </w:p>
          <w:p w:rsidR="007C1931" w:rsidRDefault="007C1931" w:rsidP="002D0139">
            <w:pPr>
              <w:spacing w:after="140" w:line="240" w:lineRule="auto"/>
              <w:jc w:val="both"/>
            </w:pPr>
            <w:r>
              <w:t xml:space="preserve">TEMA 12. </w:t>
            </w:r>
            <w:r w:rsidRPr="00394F19">
              <w:rPr>
                <w:b/>
              </w:rPr>
              <w:t>Congelación</w:t>
            </w:r>
            <w:r>
              <w:t>. Fases de la congelación y variables a controlar. Efecto de la congelación en los productos vegetales. Sistemas de almacenamiento de hortalizas congeladas.</w:t>
            </w:r>
          </w:p>
          <w:p w:rsidR="007C1931" w:rsidRDefault="007C1931" w:rsidP="002D0139">
            <w:pPr>
              <w:spacing w:after="140" w:line="240" w:lineRule="auto"/>
              <w:jc w:val="both"/>
            </w:pPr>
            <w:r>
              <w:t xml:space="preserve">TEMA 13. </w:t>
            </w:r>
            <w:r w:rsidRPr="0006266C">
              <w:rPr>
                <w:b/>
              </w:rPr>
              <w:t>Productos vegetales deshidratados</w:t>
            </w:r>
            <w:r>
              <w:t xml:space="preserve">. Procesos de obtención y variables a controlar. Efecto de la deshidratación en los productos vegetales. Obtención de copos de patata. </w:t>
            </w:r>
            <w:r w:rsidRPr="00BC19F3">
              <w:rPr>
                <w:b/>
              </w:rPr>
              <w:t>Productos liofilizados</w:t>
            </w:r>
            <w:r>
              <w:t>.</w:t>
            </w:r>
          </w:p>
          <w:p w:rsidR="007C1931" w:rsidRDefault="007C1931" w:rsidP="002D0139">
            <w:pPr>
              <w:spacing w:after="140" w:line="240" w:lineRule="auto"/>
              <w:jc w:val="both"/>
            </w:pPr>
            <w:r>
              <w:t xml:space="preserve">TEMA 14. </w:t>
            </w:r>
            <w:r w:rsidRPr="00EE1807">
              <w:rPr>
                <w:b/>
              </w:rPr>
              <w:t>Frutos secos</w:t>
            </w:r>
            <w:r>
              <w:t xml:space="preserve">. Tipos. Procesos genéricos de elaboración. </w:t>
            </w:r>
          </w:p>
          <w:p w:rsidR="007C1931" w:rsidRDefault="007C1931" w:rsidP="002D0139">
            <w:pPr>
              <w:spacing w:after="140" w:line="240" w:lineRule="auto"/>
              <w:jc w:val="both"/>
            </w:pPr>
            <w:r>
              <w:t xml:space="preserve">TEMA 15. </w:t>
            </w:r>
            <w:r w:rsidRPr="00A86501">
              <w:rPr>
                <w:b/>
              </w:rPr>
              <w:t xml:space="preserve">Conservación de alimentos de origen vegetal mediante incorporación de azúcares. </w:t>
            </w:r>
            <w:r w:rsidRPr="0003112E">
              <w:rPr>
                <w:b/>
              </w:rPr>
              <w:t>Elaboración de mermeladas</w:t>
            </w:r>
            <w:r>
              <w:t xml:space="preserve"> y otros derivados de frutas y hortalizas. Formulación.  Proceso general de elaboración. Mermeladas hipocalóricas. Elaboración de jaleas, frutas confitadas y </w:t>
            </w:r>
            <w:r>
              <w:lastRenderedPageBreak/>
              <w:t>escarchadas.</w:t>
            </w:r>
          </w:p>
          <w:p w:rsidR="007C1931" w:rsidRDefault="007C1931" w:rsidP="002D0139">
            <w:pPr>
              <w:spacing w:after="140" w:line="240" w:lineRule="auto"/>
              <w:jc w:val="both"/>
            </w:pPr>
            <w:r>
              <w:t xml:space="preserve">TEMA 16. </w:t>
            </w:r>
            <w:r w:rsidRPr="0003112E">
              <w:rPr>
                <w:b/>
              </w:rPr>
              <w:t>Zumos de frutas y hortalizas</w:t>
            </w:r>
            <w:r>
              <w:t>. Esquema general del proceso de obtención de zumos. Adaptación del proceso general a los diferentes tipos de zumo. Concentrados de zumos. Recuperación de aromas. Néctares y jarabes de frutas.</w:t>
            </w:r>
          </w:p>
          <w:p w:rsidR="007C1931" w:rsidRDefault="007C1931" w:rsidP="001C4A86">
            <w:pPr>
              <w:spacing w:after="0" w:line="240" w:lineRule="auto"/>
              <w:jc w:val="both"/>
            </w:pPr>
            <w:r>
              <w:t xml:space="preserve">TEMA 17. </w:t>
            </w:r>
            <w:r w:rsidRPr="0003112E">
              <w:rPr>
                <w:b/>
              </w:rPr>
              <w:t>Vegetales fermentados y encurtidos</w:t>
            </w:r>
            <w:r>
              <w:t xml:space="preserve">. Aspectos tecnológicos particulares de los procesos aplicados a estos productos. Salmueras y aderezos empleados. </w:t>
            </w:r>
          </w:p>
          <w:p w:rsidR="001C4A86" w:rsidRDefault="001C4A86" w:rsidP="001C4A86">
            <w:pPr>
              <w:spacing w:after="0" w:line="240" w:lineRule="auto"/>
              <w:jc w:val="both"/>
            </w:pPr>
          </w:p>
          <w:p w:rsidR="007C1931" w:rsidRPr="005D2EF4" w:rsidRDefault="007C1931" w:rsidP="001C4A86">
            <w:pPr>
              <w:spacing w:after="0" w:line="240" w:lineRule="auto"/>
              <w:jc w:val="both"/>
              <w:rPr>
                <w:b/>
              </w:rPr>
            </w:pPr>
            <w:r w:rsidRPr="005D2EF4">
              <w:rPr>
                <w:b/>
              </w:rPr>
              <w:t>ACEITES, GRASAS Y DERIVADOS VEGETALES</w:t>
            </w:r>
          </w:p>
          <w:p w:rsidR="007C1931" w:rsidRDefault="007C1931" w:rsidP="002D0139">
            <w:pPr>
              <w:spacing w:after="140" w:line="240" w:lineRule="auto"/>
              <w:jc w:val="both"/>
            </w:pPr>
            <w:r>
              <w:t xml:space="preserve">TEMA 18. </w:t>
            </w:r>
            <w:r w:rsidRPr="009409CD">
              <w:rPr>
                <w:b/>
              </w:rPr>
              <w:t>Aceite de oliva virgen</w:t>
            </w:r>
            <w:r>
              <w:t xml:space="preserve">. Tecnologías de la obtención de este aceite. Método </w:t>
            </w:r>
            <w:proofErr w:type="spellStart"/>
            <w:r>
              <w:t>sinolea</w:t>
            </w:r>
            <w:proofErr w:type="spellEnd"/>
            <w:r>
              <w:t>. S</w:t>
            </w:r>
            <w:r w:rsidR="00B07AAF">
              <w:t xml:space="preserve">istema de presión. Tipos de </w:t>
            </w:r>
            <w:proofErr w:type="spellStart"/>
            <w:r w:rsidR="00B07AAF">
              <w:t>decá</w:t>
            </w:r>
            <w:r>
              <w:t>nter</w:t>
            </w:r>
            <w:proofErr w:type="spellEnd"/>
            <w:r>
              <w:t>. Operaciones de refinado. Materiales de envasado.</w:t>
            </w:r>
          </w:p>
          <w:p w:rsidR="007C1931" w:rsidRDefault="007C1931" w:rsidP="002D0139">
            <w:pPr>
              <w:spacing w:after="140" w:line="240" w:lineRule="auto"/>
              <w:jc w:val="both"/>
            </w:pPr>
            <w:r>
              <w:t xml:space="preserve">TEMA 19. </w:t>
            </w:r>
            <w:r w:rsidRPr="009409CD">
              <w:rPr>
                <w:b/>
              </w:rPr>
              <w:t>Subproductos de la industria oleícola.</w:t>
            </w:r>
            <w:r>
              <w:t xml:space="preserve"> Aceite de orujo: obtención y refinado. Tratamiento de alpechín.</w:t>
            </w:r>
          </w:p>
          <w:p w:rsidR="007C1931" w:rsidRDefault="007C1931" w:rsidP="002D0139">
            <w:pPr>
              <w:spacing w:after="140" w:line="240" w:lineRule="auto"/>
              <w:jc w:val="both"/>
            </w:pPr>
            <w:r>
              <w:t xml:space="preserve">TEMA 20. </w:t>
            </w:r>
            <w:r w:rsidRPr="009409CD">
              <w:rPr>
                <w:b/>
              </w:rPr>
              <w:t>Aceites de semillas</w:t>
            </w:r>
            <w:r>
              <w:t>. Esquema general del proceso de extracción. Importancia del refinado en este tipo de aceites. Subproductos y su utilización industrial.</w:t>
            </w:r>
          </w:p>
          <w:p w:rsidR="007C1931" w:rsidRDefault="007C1931" w:rsidP="001C4A86">
            <w:pPr>
              <w:spacing w:after="0" w:line="240" w:lineRule="auto"/>
              <w:jc w:val="both"/>
            </w:pPr>
            <w:r>
              <w:t xml:space="preserve">TEMA 21. </w:t>
            </w:r>
            <w:r w:rsidRPr="009409CD">
              <w:rPr>
                <w:b/>
              </w:rPr>
              <w:t>Grasas y derivados grasos</w:t>
            </w:r>
            <w:r>
              <w:t xml:space="preserve">. Obtención y tecnología del proceso. Margarinas convencionales e hipocalóricas. </w:t>
            </w:r>
            <w:proofErr w:type="spellStart"/>
            <w:r w:rsidRPr="0077224E">
              <w:rPr>
                <w:i/>
              </w:rPr>
              <w:t>Shortenings</w:t>
            </w:r>
            <w:proofErr w:type="spellEnd"/>
            <w:r>
              <w:t>. Aplicación de diferentes procesos tecnológicos en la elaboración de estas grasas. Mahonesas y otras salsas. Importancia del tipo de aceite utilizado para su elaboración.</w:t>
            </w:r>
          </w:p>
          <w:p w:rsidR="001C4A86" w:rsidRDefault="001C4A86" w:rsidP="001C4A86">
            <w:pPr>
              <w:spacing w:after="0" w:line="240" w:lineRule="auto"/>
              <w:jc w:val="both"/>
            </w:pPr>
          </w:p>
          <w:p w:rsidR="007C1931" w:rsidRPr="008A0152" w:rsidRDefault="007C1931" w:rsidP="001C4A86">
            <w:pPr>
              <w:spacing w:after="0" w:line="240" w:lineRule="auto"/>
              <w:jc w:val="both"/>
              <w:rPr>
                <w:b/>
              </w:rPr>
            </w:pPr>
            <w:r w:rsidRPr="008A0152">
              <w:rPr>
                <w:b/>
              </w:rPr>
              <w:t>AGUAS, BEBIDAS ESTIMULANTES Y REFRESCANTES</w:t>
            </w:r>
          </w:p>
          <w:p w:rsidR="007C1931" w:rsidRDefault="007C1931" w:rsidP="002D0139">
            <w:pPr>
              <w:spacing w:after="140" w:line="240" w:lineRule="auto"/>
              <w:jc w:val="both"/>
            </w:pPr>
            <w:r>
              <w:t xml:space="preserve">TEMA 22. </w:t>
            </w:r>
            <w:r w:rsidRPr="001C169C">
              <w:rPr>
                <w:b/>
              </w:rPr>
              <w:t>Aguas</w:t>
            </w:r>
            <w:r>
              <w:t xml:space="preserve">. Requisitos de calidad del agua para la elaboración de alimentos y bebidas. Aguas envasadas y mineromedicinales.  </w:t>
            </w:r>
          </w:p>
          <w:p w:rsidR="007C1931" w:rsidRDefault="007C1931" w:rsidP="002D0139">
            <w:pPr>
              <w:spacing w:after="140" w:line="240" w:lineRule="auto"/>
              <w:jc w:val="both"/>
            </w:pPr>
            <w:r>
              <w:t xml:space="preserve">TEMA 23. </w:t>
            </w:r>
            <w:r w:rsidRPr="001C169C">
              <w:rPr>
                <w:b/>
              </w:rPr>
              <w:t>Bebidas estimulantes</w:t>
            </w:r>
            <w:r>
              <w:t xml:space="preserve">. </w:t>
            </w:r>
            <w:r w:rsidRPr="002D296D">
              <w:rPr>
                <w:b/>
              </w:rPr>
              <w:t>Té</w:t>
            </w:r>
            <w:r>
              <w:t xml:space="preserve">. Proceso de elaboración de los diferentes tipos de té. Formas de presentación. </w:t>
            </w:r>
            <w:proofErr w:type="spellStart"/>
            <w:r>
              <w:t>Instantaneización</w:t>
            </w:r>
            <w:proofErr w:type="spellEnd"/>
            <w:r>
              <w:t xml:space="preserve"> y descafeinado. Otras infusiones. </w:t>
            </w:r>
          </w:p>
          <w:p w:rsidR="007C1931" w:rsidRDefault="007C1931" w:rsidP="002D0139">
            <w:pPr>
              <w:spacing w:after="140" w:line="240" w:lineRule="auto"/>
              <w:jc w:val="both"/>
            </w:pPr>
            <w:r>
              <w:t xml:space="preserve">TEMA 24. </w:t>
            </w:r>
            <w:r w:rsidRPr="002D296D">
              <w:rPr>
                <w:b/>
              </w:rPr>
              <w:t>Café</w:t>
            </w:r>
            <w:r>
              <w:t xml:space="preserve">. Procesos de obtención del café crudo. Factores a controlar. Importancia del tipo y materiales de envasado en las características sensoriales. </w:t>
            </w:r>
            <w:proofErr w:type="spellStart"/>
            <w:r>
              <w:t>Instantaneización</w:t>
            </w:r>
            <w:proofErr w:type="spellEnd"/>
            <w:r>
              <w:t xml:space="preserve"> y descafeinado. </w:t>
            </w:r>
          </w:p>
          <w:p w:rsidR="007C1931" w:rsidRDefault="007C1931" w:rsidP="002D0139">
            <w:pPr>
              <w:spacing w:after="140" w:line="240" w:lineRule="auto"/>
              <w:jc w:val="both"/>
            </w:pPr>
            <w:r>
              <w:t xml:space="preserve">TEMA 25. </w:t>
            </w:r>
            <w:r w:rsidRPr="002D296D">
              <w:rPr>
                <w:b/>
              </w:rPr>
              <w:t>Cacao</w:t>
            </w:r>
            <w:r>
              <w:t xml:space="preserve">. Proceso de obtención del cacao en polvo. Aspectos tecnológicos a controlar. Manteca de cacao. Chocolate: proceso de elaboración. Variables a tener en cuenta. Influencia del atemperado en las características sensoriales. Elaboración de tabletas y bombones. Recubrimientos. </w:t>
            </w:r>
          </w:p>
          <w:p w:rsidR="007C1931" w:rsidRDefault="007C1931" w:rsidP="001C4A86">
            <w:pPr>
              <w:spacing w:after="0" w:line="240" w:lineRule="auto"/>
              <w:jc w:val="both"/>
            </w:pPr>
            <w:r>
              <w:t xml:space="preserve">TEMA 26. </w:t>
            </w:r>
            <w:r w:rsidRPr="001C169C">
              <w:rPr>
                <w:b/>
              </w:rPr>
              <w:t>Bebidas refrescantes</w:t>
            </w:r>
            <w:r>
              <w:t xml:space="preserve">. Bebidas carbonatadas: proceso de carbonatado. Variables a tener en cuenta. Envasado: importancia del tipo de envase en la calidad final de la bebida. Refrescos de frutas y sucedáneos. </w:t>
            </w:r>
          </w:p>
          <w:p w:rsidR="006863D3" w:rsidRDefault="006863D3" w:rsidP="001C4A86">
            <w:pPr>
              <w:spacing w:after="0" w:line="240" w:lineRule="auto"/>
              <w:jc w:val="both"/>
            </w:pPr>
          </w:p>
          <w:p w:rsidR="007C1931" w:rsidRPr="00263608" w:rsidRDefault="007C1931" w:rsidP="001C4A86">
            <w:pPr>
              <w:spacing w:after="0" w:line="240" w:lineRule="auto"/>
              <w:jc w:val="both"/>
            </w:pPr>
            <w:r w:rsidRPr="008A0152">
              <w:rPr>
                <w:b/>
              </w:rPr>
              <w:t>AZÚCARES Y PRODUCTOS DE CONFITERÍA</w:t>
            </w:r>
          </w:p>
          <w:p w:rsidR="007C1931" w:rsidRDefault="007C1931" w:rsidP="002D0139">
            <w:pPr>
              <w:spacing w:after="140" w:line="240" w:lineRule="auto"/>
              <w:jc w:val="both"/>
            </w:pPr>
            <w:r>
              <w:t xml:space="preserve">TEMA 27. </w:t>
            </w:r>
            <w:r w:rsidRPr="001C169C">
              <w:rPr>
                <w:b/>
              </w:rPr>
              <w:t>Los azúcares</w:t>
            </w:r>
            <w:r>
              <w:t xml:space="preserve">. Procesos de obtención de azúcar de caña y de remolacha. Cristalización del azúcar. Variables a controlar. Refinado. </w:t>
            </w:r>
          </w:p>
          <w:p w:rsidR="007C1931" w:rsidRDefault="007C1931" w:rsidP="002D0139">
            <w:pPr>
              <w:spacing w:after="140" w:line="240" w:lineRule="auto"/>
              <w:jc w:val="both"/>
            </w:pPr>
            <w:r>
              <w:t xml:space="preserve">TEMA 28. </w:t>
            </w:r>
            <w:r w:rsidRPr="001C169C">
              <w:rPr>
                <w:b/>
              </w:rPr>
              <w:t>Productos de confitería</w:t>
            </w:r>
            <w:r>
              <w:t xml:space="preserve">. Caramelos y gomas de mascar. Gelatinas. Mazapanes y turrones. Esquema general de los procesos de elaboración. Aspectos y variables a tener en cuenta en cada uno de ellos. </w:t>
            </w:r>
          </w:p>
          <w:p w:rsidR="001C4A86" w:rsidRDefault="007C1931" w:rsidP="006863D3">
            <w:pPr>
              <w:spacing w:after="0" w:line="240" w:lineRule="auto"/>
              <w:jc w:val="both"/>
            </w:pPr>
            <w:r>
              <w:lastRenderedPageBreak/>
              <w:t xml:space="preserve">TEMA 29. </w:t>
            </w:r>
            <w:r>
              <w:rPr>
                <w:b/>
              </w:rPr>
              <w:t xml:space="preserve">Subproductos de la industria </w:t>
            </w:r>
            <w:r w:rsidRPr="001C169C">
              <w:rPr>
                <w:b/>
              </w:rPr>
              <w:t>azucarera</w:t>
            </w:r>
            <w:r>
              <w:t xml:space="preserve">: bagazo y melazas. Aplicación en la industria alimentaria. </w:t>
            </w:r>
          </w:p>
          <w:p w:rsidR="006863D3" w:rsidRDefault="006863D3" w:rsidP="006863D3">
            <w:pPr>
              <w:spacing w:after="0" w:line="240" w:lineRule="auto"/>
              <w:jc w:val="both"/>
            </w:pPr>
          </w:p>
          <w:p w:rsidR="007C1931" w:rsidRPr="00263608" w:rsidRDefault="007C1931" w:rsidP="001C4A86">
            <w:pPr>
              <w:spacing w:after="0" w:line="240" w:lineRule="auto"/>
              <w:jc w:val="both"/>
            </w:pPr>
            <w:r w:rsidRPr="008A0152">
              <w:rPr>
                <w:b/>
              </w:rPr>
              <w:t xml:space="preserve">ESPECIAS Y CONDIMENTOS </w:t>
            </w:r>
          </w:p>
          <w:p w:rsidR="007C1931" w:rsidRDefault="007C1931" w:rsidP="002D0139">
            <w:pPr>
              <w:spacing w:after="140" w:line="240" w:lineRule="auto"/>
              <w:jc w:val="both"/>
            </w:pPr>
            <w:r>
              <w:t xml:space="preserve">TEMA 30. </w:t>
            </w:r>
            <w:r w:rsidRPr="001C169C">
              <w:rPr>
                <w:b/>
              </w:rPr>
              <w:t>Especias</w:t>
            </w:r>
            <w:r>
              <w:t xml:space="preserve">. Procesado de especias frescas y deshidratadas. </w:t>
            </w:r>
            <w:proofErr w:type="spellStart"/>
            <w:r>
              <w:t>Criomolienda</w:t>
            </w:r>
            <w:proofErr w:type="spellEnd"/>
            <w:r>
              <w:t xml:space="preserve">. Extractos y concentrados: aceites esenciales y oleorresinas. Factores a controlar. Utilización de fluidos supercríticos. Formas de comercialización. </w:t>
            </w:r>
          </w:p>
          <w:p w:rsidR="007C1931" w:rsidRDefault="007C1931" w:rsidP="002D0139">
            <w:pPr>
              <w:spacing w:after="140" w:line="240" w:lineRule="auto"/>
              <w:jc w:val="both"/>
            </w:pPr>
            <w:r>
              <w:t xml:space="preserve">TEMA 31. </w:t>
            </w:r>
            <w:r w:rsidRPr="001C169C">
              <w:rPr>
                <w:b/>
              </w:rPr>
              <w:t>Vinagre</w:t>
            </w:r>
            <w:r>
              <w:t>. Tipos. Procesos de obtención. Maduración. Variables a controlar en cada uno de los procesos. </w:t>
            </w:r>
          </w:p>
          <w:p w:rsidR="006863D3" w:rsidRDefault="007C1931" w:rsidP="006863D3">
            <w:pPr>
              <w:spacing w:after="0" w:line="240" w:lineRule="auto"/>
              <w:jc w:val="both"/>
              <w:rPr>
                <w:b/>
              </w:rPr>
            </w:pPr>
            <w:r>
              <w:t xml:space="preserve">TEMA 32. </w:t>
            </w:r>
            <w:r w:rsidRPr="001C169C">
              <w:rPr>
                <w:b/>
              </w:rPr>
              <w:t>Sal</w:t>
            </w:r>
            <w:r>
              <w:t xml:space="preserve">. Sal marina. Refinado de la sal. Sales dietéticas. Otros condimentos. </w:t>
            </w:r>
            <w:r>
              <w:br/>
            </w:r>
          </w:p>
          <w:p w:rsidR="007C1931" w:rsidRPr="00263608" w:rsidRDefault="007C1931" w:rsidP="006863D3">
            <w:pPr>
              <w:spacing w:after="0" w:line="240" w:lineRule="auto"/>
              <w:jc w:val="both"/>
            </w:pPr>
            <w:r w:rsidRPr="00344EDD">
              <w:rPr>
                <w:b/>
              </w:rPr>
              <w:t>BEBIDAS ALCOHÓLICAS</w:t>
            </w:r>
          </w:p>
          <w:p w:rsidR="007C1931" w:rsidRPr="00344EDD" w:rsidRDefault="007C1931" w:rsidP="002D0139">
            <w:pPr>
              <w:spacing w:after="140" w:line="240" w:lineRule="auto"/>
              <w:jc w:val="both"/>
              <w:rPr>
                <w:color w:val="000000"/>
              </w:rPr>
            </w:pPr>
            <w:r>
              <w:t>TEMA</w:t>
            </w:r>
            <w:r w:rsidRPr="00344EDD">
              <w:rPr>
                <w:b/>
                <w:color w:val="000000"/>
              </w:rPr>
              <w:t xml:space="preserve"> </w:t>
            </w:r>
            <w:r>
              <w:rPr>
                <w:color w:val="000000"/>
              </w:rPr>
              <w:t>33.</w:t>
            </w:r>
            <w:r>
              <w:rPr>
                <w:b/>
                <w:color w:val="000000"/>
              </w:rPr>
              <w:t xml:space="preserve"> </w:t>
            </w:r>
            <w:r w:rsidRPr="00344EDD">
              <w:rPr>
                <w:b/>
                <w:color w:val="000000"/>
              </w:rPr>
              <w:t>Vino.</w:t>
            </w:r>
            <w:r w:rsidRPr="00344EDD">
              <w:rPr>
                <w:color w:val="000000"/>
              </w:rPr>
              <w:t xml:space="preserve"> Maduración de la uva. La vendimia </w:t>
            </w:r>
            <w:r w:rsidRPr="00344EDD">
              <w:t>-manual, mecánica-</w:t>
            </w:r>
            <w:r w:rsidRPr="00344EDD">
              <w:rPr>
                <w:color w:val="000000"/>
              </w:rPr>
              <w:t xml:space="preserve">. Correcciones de la vendimia. Levaduras y fermentación alcohólica. Bacterias lácticas y fermentación </w:t>
            </w:r>
            <w:proofErr w:type="spellStart"/>
            <w:r w:rsidRPr="00344EDD">
              <w:rPr>
                <w:color w:val="000000"/>
              </w:rPr>
              <w:t>maloláctica</w:t>
            </w:r>
            <w:proofErr w:type="spellEnd"/>
            <w:r w:rsidRPr="00344EDD">
              <w:rPr>
                <w:color w:val="000000"/>
              </w:rPr>
              <w:t xml:space="preserve">. Factores que influyen en la fermentación alcohólica y en la </w:t>
            </w:r>
            <w:proofErr w:type="spellStart"/>
            <w:r w:rsidRPr="00344EDD">
              <w:rPr>
                <w:color w:val="000000"/>
              </w:rPr>
              <w:t>maloláctica</w:t>
            </w:r>
            <w:proofErr w:type="spellEnd"/>
            <w:r w:rsidRPr="00344EDD">
              <w:rPr>
                <w:color w:val="000000"/>
              </w:rPr>
              <w:t xml:space="preserve">. Microorganismos alterantes del vino.  </w:t>
            </w:r>
          </w:p>
          <w:p w:rsidR="007C1931" w:rsidRPr="00344EDD" w:rsidRDefault="007C1931" w:rsidP="002D0139">
            <w:pPr>
              <w:spacing w:after="140" w:line="240" w:lineRule="auto"/>
              <w:jc w:val="both"/>
              <w:rPr>
                <w:b/>
                <w:color w:val="000000"/>
              </w:rPr>
            </w:pPr>
            <w:r>
              <w:t>TEMA 34.</w:t>
            </w:r>
            <w:r w:rsidRPr="00344EDD">
              <w:rPr>
                <w:b/>
              </w:rPr>
              <w:t xml:space="preserve"> Vinificación</w:t>
            </w:r>
            <w:r w:rsidRPr="00344EDD">
              <w:t xml:space="preserve">. Transporte y recepción de la uva. </w:t>
            </w:r>
            <w:r w:rsidRPr="00344EDD">
              <w:rPr>
                <w:b/>
              </w:rPr>
              <w:t>Vinificación en blanco</w:t>
            </w:r>
            <w:r w:rsidRPr="00344EDD">
              <w:t xml:space="preserve">. Extracción del mosto. Estrujado. Escurrido. Prensado. </w:t>
            </w:r>
            <w:proofErr w:type="spellStart"/>
            <w:r w:rsidRPr="00344EDD">
              <w:t>Sulfitado</w:t>
            </w:r>
            <w:proofErr w:type="spellEnd"/>
            <w:r w:rsidRPr="00344EDD">
              <w:t xml:space="preserve">. </w:t>
            </w:r>
            <w:proofErr w:type="spellStart"/>
            <w:r w:rsidRPr="00344EDD">
              <w:t>Desfangado</w:t>
            </w:r>
            <w:proofErr w:type="spellEnd"/>
            <w:r w:rsidRPr="00344EDD">
              <w:t>. Adición de bentonita. Fermentación. Operaciones post</w:t>
            </w:r>
            <w:r>
              <w:t>-</w:t>
            </w:r>
            <w:r w:rsidRPr="00344EDD">
              <w:t>fermentativas.</w:t>
            </w:r>
            <w:r w:rsidRPr="00344EDD">
              <w:rPr>
                <w:b/>
                <w:color w:val="000000"/>
              </w:rPr>
              <w:t xml:space="preserve"> Vinificación en rosado</w:t>
            </w:r>
            <w:r>
              <w:rPr>
                <w:b/>
                <w:color w:val="000000"/>
              </w:rPr>
              <w:t>.</w:t>
            </w:r>
          </w:p>
          <w:p w:rsidR="007C1931" w:rsidRPr="00344EDD" w:rsidRDefault="007C1931" w:rsidP="002D0139">
            <w:pPr>
              <w:spacing w:after="140" w:line="240" w:lineRule="auto"/>
              <w:jc w:val="both"/>
            </w:pPr>
            <w:r w:rsidRPr="00344EDD">
              <w:t>TEMA</w:t>
            </w:r>
            <w:r>
              <w:t xml:space="preserve"> 35.</w:t>
            </w:r>
            <w:r>
              <w:rPr>
                <w:b/>
              </w:rPr>
              <w:t xml:space="preserve"> </w:t>
            </w:r>
            <w:r w:rsidRPr="00344EDD">
              <w:rPr>
                <w:b/>
              </w:rPr>
              <w:t>Vinificación en tinto</w:t>
            </w:r>
            <w:r w:rsidRPr="00344EDD">
              <w:t xml:space="preserve">. Despalillado. Estrujado. Maceración. Fermentación y su control. Remontado. Descube. Prensado. Trasiegos. Eliminación de coloides. Crianza. Embotellado. Envejecimiento. </w:t>
            </w:r>
            <w:proofErr w:type="spellStart"/>
            <w:r w:rsidRPr="00344EDD">
              <w:t>Sulfitados</w:t>
            </w:r>
            <w:proofErr w:type="spellEnd"/>
            <w:r w:rsidRPr="00344EDD">
              <w:t>.</w:t>
            </w:r>
          </w:p>
          <w:p w:rsidR="007C1931" w:rsidRPr="00344EDD" w:rsidRDefault="007C1931" w:rsidP="002D0139">
            <w:pPr>
              <w:spacing w:after="140" w:line="240" w:lineRule="auto"/>
              <w:jc w:val="both"/>
              <w:rPr>
                <w:b/>
                <w:color w:val="000000"/>
              </w:rPr>
            </w:pPr>
            <w:r w:rsidRPr="00344EDD">
              <w:t>TEMA</w:t>
            </w:r>
            <w:r>
              <w:t xml:space="preserve"> 36.</w:t>
            </w:r>
            <w:r>
              <w:rPr>
                <w:b/>
              </w:rPr>
              <w:t xml:space="preserve"> </w:t>
            </w:r>
            <w:r w:rsidRPr="00344EDD">
              <w:rPr>
                <w:b/>
              </w:rPr>
              <w:t>Vinificación de los vinos espumosos</w:t>
            </w:r>
            <w:r w:rsidRPr="00344EDD">
              <w:t>. Vino base. Elaboración por fermenta</w:t>
            </w:r>
            <w:r>
              <w:t xml:space="preserve">ción en botella (cavas, método </w:t>
            </w:r>
            <w:proofErr w:type="spellStart"/>
            <w:r w:rsidRPr="00344EDD">
              <w:rPr>
                <w:i/>
              </w:rPr>
              <w:t>champenois</w:t>
            </w:r>
            <w:proofErr w:type="spellEnd"/>
            <w:r w:rsidRPr="00344EDD">
              <w:t xml:space="preserve">). Preparación de los vinos para el tiraje. Fermentación secundaria. Removido. Degüelle. Dosificación. Taponado. Otros vinos espumosos. Tecnología del </w:t>
            </w:r>
            <w:proofErr w:type="spellStart"/>
            <w:r w:rsidRPr="00344EDD">
              <w:t>Granvas</w:t>
            </w:r>
            <w:proofErr w:type="spellEnd"/>
            <w:r w:rsidRPr="00344EDD">
              <w:t xml:space="preserve"> y de los</w:t>
            </w:r>
            <w:r>
              <w:t xml:space="preserve"> vinos gasificados. </w:t>
            </w:r>
            <w:r w:rsidRPr="00344EDD">
              <w:rPr>
                <w:b/>
              </w:rPr>
              <w:t>Vinos de Jerez, Oporto y otros</w:t>
            </w:r>
            <w:r w:rsidRPr="00344EDD">
              <w:t>. Crianza bajo velo.</w:t>
            </w:r>
          </w:p>
          <w:p w:rsidR="007C1931" w:rsidRPr="00344EDD" w:rsidRDefault="007C1931" w:rsidP="002D0139">
            <w:pPr>
              <w:spacing w:after="140" w:line="240" w:lineRule="auto"/>
              <w:jc w:val="both"/>
              <w:rPr>
                <w:color w:val="000000"/>
              </w:rPr>
            </w:pPr>
            <w:r w:rsidRPr="00344EDD">
              <w:t>TEMA</w:t>
            </w:r>
            <w:r>
              <w:t xml:space="preserve"> 37.</w:t>
            </w:r>
            <w:r>
              <w:rPr>
                <w:b/>
              </w:rPr>
              <w:t xml:space="preserve"> </w:t>
            </w:r>
            <w:r w:rsidRPr="00344EDD">
              <w:rPr>
                <w:b/>
                <w:color w:val="000000"/>
              </w:rPr>
              <w:t>Cerveza</w:t>
            </w:r>
            <w:r w:rsidRPr="00344EDD">
              <w:t>. Materias primas. Malteado. Propiedades de la cebada de relevancia tecnológica. Germinación. Secado. Tostado.</w:t>
            </w:r>
          </w:p>
          <w:p w:rsidR="007C1931" w:rsidRPr="00344EDD" w:rsidRDefault="007C1931" w:rsidP="002D0139">
            <w:pPr>
              <w:spacing w:after="140" w:line="240" w:lineRule="auto"/>
              <w:jc w:val="both"/>
            </w:pPr>
            <w:r w:rsidRPr="00344EDD">
              <w:rPr>
                <w:color w:val="000000"/>
              </w:rPr>
              <w:t>TEMA</w:t>
            </w:r>
            <w:r>
              <w:rPr>
                <w:color w:val="000000"/>
              </w:rPr>
              <w:t xml:space="preserve"> 38.</w:t>
            </w:r>
            <w:r>
              <w:rPr>
                <w:b/>
                <w:color w:val="000000"/>
              </w:rPr>
              <w:t xml:space="preserve"> </w:t>
            </w:r>
            <w:r w:rsidRPr="00344EDD">
              <w:rPr>
                <w:b/>
                <w:color w:val="000000"/>
              </w:rPr>
              <w:t xml:space="preserve">Cerveza. </w:t>
            </w:r>
            <w:r w:rsidRPr="00344EDD">
              <w:t>Molienda. Extracción. Producción del mosto dulce. Cocción del mosto. Fermentación. Tratamientos post</w:t>
            </w:r>
            <w:r>
              <w:t>-</w:t>
            </w:r>
            <w:r w:rsidRPr="00344EDD">
              <w:t>fermentativos. Acondicionamiento de la cerveza. Clarificación. Pasterización. Envasado. Cervezas bajas en alcohol. Posibles sistemas de fabricación.</w:t>
            </w:r>
          </w:p>
          <w:p w:rsidR="001C4A86" w:rsidRDefault="007C1931" w:rsidP="001C4A86">
            <w:pPr>
              <w:spacing w:after="0" w:line="240" w:lineRule="auto"/>
              <w:jc w:val="both"/>
            </w:pPr>
            <w:r w:rsidRPr="00344EDD">
              <w:t>TEMA</w:t>
            </w:r>
            <w:r>
              <w:t xml:space="preserve"> 39.</w:t>
            </w:r>
            <w:r>
              <w:rPr>
                <w:b/>
              </w:rPr>
              <w:t xml:space="preserve"> </w:t>
            </w:r>
            <w:r w:rsidRPr="00344EDD">
              <w:rPr>
                <w:b/>
              </w:rPr>
              <w:t>Sidra</w:t>
            </w:r>
            <w:r w:rsidRPr="00344EDD">
              <w:t xml:space="preserve">. Materia prima. Operaciones fundamentales del proceso de elaboración y tipos de productos finales. </w:t>
            </w:r>
            <w:r w:rsidRPr="00344EDD">
              <w:rPr>
                <w:b/>
              </w:rPr>
              <w:t>Aguardientes</w:t>
            </w:r>
            <w:r w:rsidRPr="00344EDD">
              <w:t xml:space="preserve">. Materias primas. Destilación discontinua y en continuo. Alcoholes neutros. Cabezas, corazón o flemas y colas. Elaboración de aguardientes </w:t>
            </w:r>
            <w:r w:rsidRPr="00344EDD">
              <w:rPr>
                <w:color w:val="000000"/>
              </w:rPr>
              <w:t>de vino, fruta, cereales y caña de azúcar. Envejecimiento. Embotellado.</w:t>
            </w:r>
            <w:r w:rsidRPr="00344EDD">
              <w:t xml:space="preserve"> </w:t>
            </w:r>
            <w:r w:rsidRPr="00344EDD">
              <w:rPr>
                <w:b/>
              </w:rPr>
              <w:t>Licores</w:t>
            </w:r>
            <w:r w:rsidRPr="00344EDD">
              <w:t>.</w:t>
            </w:r>
          </w:p>
          <w:p w:rsidR="001C4A86" w:rsidRDefault="001C4A86" w:rsidP="001C4A86">
            <w:pPr>
              <w:spacing w:after="0" w:line="240" w:lineRule="auto"/>
              <w:jc w:val="both"/>
              <w:rPr>
                <w:b/>
              </w:rPr>
            </w:pPr>
          </w:p>
          <w:p w:rsidR="007C1931" w:rsidRPr="001C4A86" w:rsidRDefault="007C1931" w:rsidP="001C4A86">
            <w:pPr>
              <w:spacing w:after="0" w:line="240" w:lineRule="auto"/>
              <w:jc w:val="both"/>
            </w:pPr>
            <w:r w:rsidRPr="00C053C7">
              <w:rPr>
                <w:b/>
              </w:rPr>
              <w:t>ALGAS</w:t>
            </w:r>
          </w:p>
          <w:p w:rsidR="007C1931" w:rsidRDefault="007C1931" w:rsidP="002D0139">
            <w:pPr>
              <w:spacing w:after="140" w:line="240" w:lineRule="auto"/>
              <w:jc w:val="both"/>
            </w:pPr>
            <w:r>
              <w:t xml:space="preserve">TEMA 40. </w:t>
            </w:r>
            <w:proofErr w:type="spellStart"/>
            <w:r w:rsidRPr="003A6263">
              <w:rPr>
                <w:b/>
              </w:rPr>
              <w:t>Macroalgas</w:t>
            </w:r>
            <w:proofErr w:type="spellEnd"/>
            <w:r>
              <w:t>. Propiedades de feofíceas y rodofíceas y su obtención. Preservación. Empleo como ingredientes o como fuentes de polisacáridos y proteínas. Procesos de extracción y purificación. Aplicaciones en formulación.</w:t>
            </w:r>
          </w:p>
          <w:p w:rsidR="007C1931" w:rsidRDefault="007C1931" w:rsidP="005E06DF">
            <w:pPr>
              <w:spacing w:after="0" w:line="240" w:lineRule="auto"/>
              <w:jc w:val="both"/>
            </w:pPr>
            <w:r>
              <w:t xml:space="preserve">TEMA 41. </w:t>
            </w:r>
            <w:proofErr w:type="spellStart"/>
            <w:r w:rsidRPr="003A6263">
              <w:rPr>
                <w:b/>
              </w:rPr>
              <w:t>Microalgas</w:t>
            </w:r>
            <w:proofErr w:type="spellEnd"/>
            <w:r>
              <w:t xml:space="preserve">. Obtención de variedades. Condiciones de cultivo. Procesado para su </w:t>
            </w:r>
            <w:r>
              <w:lastRenderedPageBreak/>
              <w:t>uso como complemento o como fuente de proteínas, lípidos especiales y principios activos. Alegaciones propuestas y aprobadas.</w:t>
            </w:r>
          </w:p>
          <w:p w:rsidR="005E06DF" w:rsidRDefault="005E06DF" w:rsidP="005E06DF">
            <w:pPr>
              <w:spacing w:after="0" w:line="240" w:lineRule="auto"/>
              <w:jc w:val="both"/>
            </w:pPr>
          </w:p>
          <w:p w:rsidR="0097541F" w:rsidRPr="00897153" w:rsidRDefault="0097541F" w:rsidP="0097541F">
            <w:pPr>
              <w:pStyle w:val="Default"/>
              <w:spacing w:line="276" w:lineRule="auto"/>
              <w:rPr>
                <w:sz w:val="22"/>
                <w:szCs w:val="22"/>
              </w:rPr>
            </w:pPr>
            <w:r w:rsidRPr="00897153">
              <w:rPr>
                <w:b/>
                <w:bCs/>
                <w:sz w:val="22"/>
                <w:szCs w:val="22"/>
              </w:rPr>
              <w:t xml:space="preserve">PROGRAMA PRÁCTICO </w:t>
            </w:r>
          </w:p>
          <w:p w:rsidR="0097541F" w:rsidRPr="00897153" w:rsidRDefault="0097541F" w:rsidP="0097541F">
            <w:pPr>
              <w:pStyle w:val="Default"/>
              <w:spacing w:line="276" w:lineRule="auto"/>
              <w:rPr>
                <w:sz w:val="22"/>
                <w:szCs w:val="22"/>
              </w:rPr>
            </w:pPr>
            <w:r w:rsidRPr="00897153">
              <w:rPr>
                <w:sz w:val="22"/>
                <w:szCs w:val="22"/>
              </w:rPr>
              <w:t xml:space="preserve">Se desarrollará en 5 sesiones prácticas de 2 horas de duración: </w:t>
            </w:r>
          </w:p>
          <w:p w:rsidR="0097541F" w:rsidRPr="00AB1436" w:rsidRDefault="0097541F" w:rsidP="0097541F">
            <w:pPr>
              <w:numPr>
                <w:ilvl w:val="0"/>
                <w:numId w:val="3"/>
              </w:numPr>
              <w:autoSpaceDE w:val="0"/>
              <w:autoSpaceDN w:val="0"/>
              <w:adjustRightInd w:val="0"/>
              <w:spacing w:after="0" w:line="240" w:lineRule="auto"/>
              <w:ind w:left="557"/>
              <w:jc w:val="both"/>
            </w:pPr>
            <w:r w:rsidRPr="00AB1436">
              <w:t xml:space="preserve">Elaboración de distintos tipos de pan. Efecto de los ingredientes en las características organolépticas de los productos elaborados. </w:t>
            </w:r>
          </w:p>
          <w:p w:rsidR="0097541F" w:rsidRPr="0097541F" w:rsidRDefault="0097541F" w:rsidP="0097541F">
            <w:pPr>
              <w:numPr>
                <w:ilvl w:val="0"/>
                <w:numId w:val="3"/>
              </w:numPr>
              <w:autoSpaceDE w:val="0"/>
              <w:autoSpaceDN w:val="0"/>
              <w:adjustRightInd w:val="0"/>
              <w:spacing w:after="0" w:line="240" w:lineRule="auto"/>
              <w:ind w:left="557"/>
              <w:jc w:val="both"/>
            </w:pPr>
            <w:r w:rsidRPr="00AB1436">
              <w:rPr>
                <w:rFonts w:cs="Calibri"/>
                <w:color w:val="351623"/>
              </w:rPr>
              <w:t xml:space="preserve">Estudio de distintas propiedades funcionales de la harina de soja. </w:t>
            </w:r>
          </w:p>
          <w:p w:rsidR="0097541F" w:rsidRPr="00AB1436" w:rsidRDefault="0097541F" w:rsidP="0097541F">
            <w:pPr>
              <w:numPr>
                <w:ilvl w:val="0"/>
                <w:numId w:val="3"/>
              </w:numPr>
              <w:autoSpaceDE w:val="0"/>
              <w:autoSpaceDN w:val="0"/>
              <w:adjustRightInd w:val="0"/>
              <w:spacing w:after="0" w:line="240" w:lineRule="auto"/>
              <w:ind w:left="557"/>
              <w:jc w:val="both"/>
            </w:pPr>
            <w:r w:rsidRPr="00AB1436">
              <w:rPr>
                <w:rFonts w:cs="Calibri"/>
                <w:color w:val="351623"/>
              </w:rPr>
              <w:t xml:space="preserve">Elaboración de tofu. </w:t>
            </w:r>
          </w:p>
          <w:p w:rsidR="0097541F" w:rsidRDefault="0097541F" w:rsidP="0097541F">
            <w:pPr>
              <w:numPr>
                <w:ilvl w:val="0"/>
                <w:numId w:val="3"/>
              </w:numPr>
              <w:autoSpaceDE w:val="0"/>
              <w:autoSpaceDN w:val="0"/>
              <w:adjustRightInd w:val="0"/>
              <w:spacing w:after="0" w:line="240" w:lineRule="auto"/>
              <w:ind w:left="557"/>
              <w:jc w:val="both"/>
            </w:pPr>
            <w:r w:rsidRPr="00AB1436">
              <w:t>Determinación de la textura de alimentos de origen vegetal.</w:t>
            </w:r>
          </w:p>
          <w:p w:rsidR="0097541F" w:rsidRDefault="0097541F" w:rsidP="0097541F">
            <w:pPr>
              <w:numPr>
                <w:ilvl w:val="0"/>
                <w:numId w:val="3"/>
              </w:numPr>
              <w:autoSpaceDE w:val="0"/>
              <w:autoSpaceDN w:val="0"/>
              <w:adjustRightInd w:val="0"/>
              <w:spacing w:after="0" w:line="240" w:lineRule="auto"/>
              <w:ind w:left="557"/>
              <w:jc w:val="both"/>
            </w:pPr>
            <w:r>
              <w:t>Diseño de coberturas comestibles para su aplicación en frutas.</w:t>
            </w:r>
          </w:p>
          <w:p w:rsidR="0097541F" w:rsidRDefault="0097541F" w:rsidP="0097541F">
            <w:pPr>
              <w:autoSpaceDE w:val="0"/>
              <w:autoSpaceDN w:val="0"/>
              <w:adjustRightInd w:val="0"/>
              <w:spacing w:after="0" w:line="240" w:lineRule="auto"/>
              <w:ind w:left="197"/>
            </w:pPr>
          </w:p>
          <w:p w:rsidR="0097541F" w:rsidRPr="00AB1436" w:rsidRDefault="0097541F" w:rsidP="005E06DF">
            <w:pPr>
              <w:autoSpaceDE w:val="0"/>
              <w:autoSpaceDN w:val="0"/>
              <w:adjustRightInd w:val="0"/>
              <w:spacing w:after="0" w:line="240" w:lineRule="auto"/>
              <w:rPr>
                <w:b/>
              </w:rPr>
            </w:pPr>
            <w:r w:rsidRPr="00AB1436">
              <w:rPr>
                <w:b/>
              </w:rPr>
              <w:t xml:space="preserve">SEMINARIOS </w:t>
            </w:r>
          </w:p>
          <w:p w:rsidR="0097541F" w:rsidRPr="00AB1436" w:rsidRDefault="0097541F" w:rsidP="005E06DF">
            <w:pPr>
              <w:autoSpaceDE w:val="0"/>
              <w:autoSpaceDN w:val="0"/>
              <w:adjustRightInd w:val="0"/>
              <w:spacing w:after="0" w:line="240" w:lineRule="auto"/>
            </w:pPr>
            <w:r w:rsidRPr="00AB1436">
              <w:t xml:space="preserve">Preparación de un </w:t>
            </w:r>
            <w:r>
              <w:t>trabajo</w:t>
            </w:r>
            <w:r w:rsidRPr="00AB1436">
              <w:t xml:space="preserve"> relacionado con </w:t>
            </w:r>
            <w:r>
              <w:t>la asignatura</w:t>
            </w:r>
            <w:r w:rsidRPr="00AB1436">
              <w:t xml:space="preserve"> en grupos reducidos y tutelados por un profesor. Los alumnos desarrollarán un tema que expondrán en seminarios de unos 40 minutos, estableciéndose un debate a continuación con el resto de los alumnos asistentes.</w:t>
            </w:r>
          </w:p>
          <w:p w:rsidR="00B96076" w:rsidRPr="004919F3" w:rsidRDefault="00B96076" w:rsidP="004919F3">
            <w:pPr>
              <w:spacing w:after="0" w:line="240" w:lineRule="auto"/>
            </w:pPr>
          </w:p>
        </w:tc>
      </w:tr>
    </w:tbl>
    <w:p w:rsidR="00B96076" w:rsidRPr="0097541F" w:rsidRDefault="00B96076"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B96076" w:rsidRPr="004919F3" w:rsidTr="004919F3">
        <w:tc>
          <w:tcPr>
            <w:tcW w:w="8644" w:type="dxa"/>
            <w:shd w:val="clear" w:color="auto" w:fill="C2D69B"/>
          </w:tcPr>
          <w:p w:rsidR="00B96076" w:rsidRPr="004919F3" w:rsidRDefault="00B96076" w:rsidP="004919F3">
            <w:pPr>
              <w:spacing w:after="0" w:line="240" w:lineRule="auto"/>
            </w:pPr>
            <w:r w:rsidRPr="004919F3">
              <w:t>METODO DOCENTE</w:t>
            </w:r>
          </w:p>
        </w:tc>
      </w:tr>
      <w:tr w:rsidR="00B96076" w:rsidRPr="004919F3" w:rsidTr="004919F3">
        <w:tc>
          <w:tcPr>
            <w:tcW w:w="8644" w:type="dxa"/>
          </w:tcPr>
          <w:p w:rsidR="0097541F" w:rsidRPr="00897153" w:rsidRDefault="0097541F" w:rsidP="00385393">
            <w:pPr>
              <w:pStyle w:val="Textoindependiente"/>
              <w:spacing w:line="240" w:lineRule="auto"/>
              <w:rPr>
                <w:rFonts w:cs="Calibri"/>
                <w:bCs/>
                <w:color w:val="000000"/>
                <w:sz w:val="22"/>
                <w:szCs w:val="22"/>
                <w:lang w:val="es-ES" w:eastAsia="es-ES"/>
              </w:rPr>
            </w:pPr>
            <w:r w:rsidRPr="00897153">
              <w:rPr>
                <w:rFonts w:cs="Calibri"/>
                <w:bCs/>
                <w:color w:val="000000"/>
                <w:sz w:val="22"/>
                <w:szCs w:val="22"/>
                <w:lang w:val="es-ES" w:eastAsia="es-ES"/>
              </w:rPr>
              <w:t>La actividad presencial incluirá:</w:t>
            </w:r>
          </w:p>
          <w:p w:rsidR="0097541F" w:rsidRPr="00897153" w:rsidRDefault="0097541F" w:rsidP="00385393">
            <w:pPr>
              <w:pStyle w:val="Textoindependiente"/>
              <w:spacing w:line="240" w:lineRule="auto"/>
              <w:rPr>
                <w:rFonts w:cs="Calibri"/>
                <w:bCs/>
                <w:color w:val="000000"/>
                <w:sz w:val="22"/>
                <w:szCs w:val="22"/>
                <w:lang w:val="es-ES" w:eastAsia="es-ES"/>
              </w:rPr>
            </w:pPr>
            <w:r w:rsidRPr="00385393">
              <w:rPr>
                <w:rFonts w:cs="Calibri"/>
                <w:bCs/>
                <w:color w:val="000000"/>
                <w:sz w:val="22"/>
                <w:szCs w:val="22"/>
                <w:u w:val="single"/>
                <w:lang w:val="es-ES" w:eastAsia="es-ES"/>
              </w:rPr>
              <w:t>Clases teóricas</w:t>
            </w:r>
            <w:r w:rsidRPr="00897153">
              <w:rPr>
                <w:rFonts w:cs="Calibri"/>
                <w:bCs/>
                <w:color w:val="000000"/>
                <w:sz w:val="22"/>
                <w:szCs w:val="22"/>
                <w:lang w:val="es-ES" w:eastAsia="es-ES"/>
              </w:rPr>
              <w:t>. En el aula se expondrán, mediante lecciones magistrales, los contenidos recogidos en el programa de la asignatura. Para ello se contará con el apoyo de distintas técnicas audiovisuales.</w:t>
            </w:r>
          </w:p>
          <w:p w:rsidR="0097541F" w:rsidRPr="00897153" w:rsidRDefault="0097541F" w:rsidP="00385393">
            <w:pPr>
              <w:pStyle w:val="Textoindependiente"/>
              <w:spacing w:line="240" w:lineRule="auto"/>
              <w:rPr>
                <w:rFonts w:cs="Calibri"/>
                <w:bCs/>
                <w:color w:val="000000"/>
                <w:sz w:val="22"/>
                <w:szCs w:val="22"/>
                <w:lang w:val="es-ES" w:eastAsia="es-ES"/>
              </w:rPr>
            </w:pPr>
            <w:r w:rsidRPr="00385393">
              <w:rPr>
                <w:rFonts w:cs="Calibri"/>
                <w:bCs/>
                <w:color w:val="000000"/>
                <w:sz w:val="22"/>
                <w:szCs w:val="22"/>
                <w:u w:val="single"/>
                <w:lang w:val="es-ES" w:eastAsia="es-ES"/>
              </w:rPr>
              <w:t>Clases prácticas</w:t>
            </w:r>
            <w:r w:rsidRPr="00897153">
              <w:rPr>
                <w:rFonts w:cs="Calibri"/>
                <w:bCs/>
                <w:color w:val="000000"/>
                <w:sz w:val="22"/>
                <w:szCs w:val="22"/>
                <w:lang w:val="es-ES" w:eastAsia="es-ES"/>
              </w:rPr>
              <w:t xml:space="preserve"> en laboratorio y/o planta piloto. Estas sesiones complementarán el programa teórico y permitirán al alumno conocer </w:t>
            </w:r>
            <w:r w:rsidRPr="00897153">
              <w:rPr>
                <w:rFonts w:cs="Calibri"/>
                <w:bCs/>
                <w:i/>
                <w:color w:val="000000"/>
                <w:sz w:val="22"/>
                <w:szCs w:val="22"/>
                <w:lang w:val="es-ES" w:eastAsia="es-ES"/>
              </w:rPr>
              <w:t>in situ</w:t>
            </w:r>
            <w:r w:rsidRPr="00897153">
              <w:rPr>
                <w:rFonts w:cs="Calibri"/>
                <w:bCs/>
                <w:color w:val="000000"/>
                <w:sz w:val="22"/>
                <w:szCs w:val="22"/>
                <w:lang w:val="es-ES" w:eastAsia="es-ES"/>
              </w:rPr>
              <w:t xml:space="preserve"> técnicas y equipos utilizados en la industria alimentaria.</w:t>
            </w:r>
          </w:p>
          <w:p w:rsidR="0097541F" w:rsidRPr="00897153" w:rsidRDefault="0097541F" w:rsidP="00385393">
            <w:pPr>
              <w:pStyle w:val="Textoindependiente"/>
              <w:spacing w:line="240" w:lineRule="auto"/>
              <w:rPr>
                <w:rFonts w:cs="Calibri"/>
                <w:bCs/>
                <w:color w:val="000000"/>
                <w:sz w:val="22"/>
                <w:szCs w:val="22"/>
                <w:lang w:val="es-ES" w:eastAsia="es-ES"/>
              </w:rPr>
            </w:pPr>
            <w:r w:rsidRPr="00385393">
              <w:rPr>
                <w:rFonts w:cs="Calibri"/>
                <w:bCs/>
                <w:color w:val="000000"/>
                <w:sz w:val="22"/>
                <w:szCs w:val="22"/>
                <w:u w:val="single"/>
                <w:lang w:val="es-ES" w:eastAsia="es-ES"/>
              </w:rPr>
              <w:t>Seminarios</w:t>
            </w:r>
            <w:r w:rsidRPr="00897153">
              <w:rPr>
                <w:rFonts w:cs="Calibri"/>
                <w:bCs/>
                <w:color w:val="000000"/>
                <w:sz w:val="22"/>
                <w:szCs w:val="22"/>
                <w:lang w:val="es-ES" w:eastAsia="es-ES"/>
              </w:rPr>
              <w:t>. Los alumnos, distribuidos en pequeños grupos, desarrollarán temas relacionados con la asignatura. Esta actividad permitirá a los alumnos profundizar en los temas tratados en las clases teóricas y/o abordar otros de especial interés y actualidad. Los trabajos realizados serán expuestos en público y discutidos con el resto de la clase bajo la supervisión del profesor.</w:t>
            </w:r>
          </w:p>
          <w:p w:rsidR="0097541F" w:rsidRPr="00897153" w:rsidRDefault="0097541F" w:rsidP="00385393">
            <w:pPr>
              <w:pStyle w:val="Textoindependiente"/>
              <w:spacing w:line="240" w:lineRule="auto"/>
              <w:rPr>
                <w:rFonts w:cs="Calibri"/>
                <w:bCs/>
                <w:color w:val="000000"/>
                <w:sz w:val="22"/>
                <w:szCs w:val="22"/>
                <w:lang w:val="es-ES" w:eastAsia="es-ES"/>
              </w:rPr>
            </w:pPr>
            <w:r w:rsidRPr="00385393">
              <w:rPr>
                <w:rFonts w:cs="Calibri"/>
                <w:bCs/>
                <w:color w:val="000000"/>
                <w:sz w:val="22"/>
                <w:szCs w:val="22"/>
                <w:u w:val="single"/>
                <w:lang w:val="es-ES" w:eastAsia="es-ES"/>
              </w:rPr>
              <w:t>Tutorías</w:t>
            </w:r>
            <w:r w:rsidRPr="00897153">
              <w:rPr>
                <w:rFonts w:cs="Calibri"/>
                <w:bCs/>
                <w:color w:val="000000"/>
                <w:sz w:val="22"/>
                <w:szCs w:val="22"/>
                <w:lang w:val="es-ES" w:eastAsia="es-ES"/>
              </w:rPr>
              <w:t>. Los profesores resolverán de forma individualizada las dudas que los alumnos planteen en relación con cualquier aspecto de la asignatura incluyendo, además de los tratados en el aula o en el laboratorio, aquellos por los cuales el alumno tenga interés.</w:t>
            </w:r>
          </w:p>
          <w:p w:rsidR="00B96076" w:rsidRPr="004919F3" w:rsidRDefault="0097541F" w:rsidP="00385393">
            <w:pPr>
              <w:spacing w:after="0" w:line="240" w:lineRule="auto"/>
              <w:jc w:val="both"/>
            </w:pPr>
            <w:r w:rsidRPr="00385393">
              <w:rPr>
                <w:rFonts w:cs="Calibri"/>
                <w:bCs/>
                <w:color w:val="000000"/>
                <w:u w:val="single"/>
                <w:lang w:eastAsia="es-ES"/>
              </w:rPr>
              <w:t>Actividades formativas a través de Internet</w:t>
            </w:r>
            <w:r w:rsidRPr="00897153">
              <w:rPr>
                <w:rFonts w:cs="Calibri"/>
                <w:bCs/>
                <w:color w:val="000000"/>
                <w:lang w:eastAsia="es-ES"/>
              </w:rPr>
              <w:t>. Todas las actividades anteriormente propuestas contarán con el apoyo del Campus Virtual de la UCM, en el que el alumno tendrá acceso a material didáctico, recursos bibliográficos y otros documentos de interés para el aprendizaje de la asignatura.</w:t>
            </w:r>
          </w:p>
        </w:tc>
      </w:tr>
    </w:tbl>
    <w:p w:rsidR="00B96076" w:rsidRPr="0097541F" w:rsidRDefault="00B96076"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B96076" w:rsidRPr="004919F3" w:rsidTr="004919F3">
        <w:tc>
          <w:tcPr>
            <w:tcW w:w="8644" w:type="dxa"/>
            <w:shd w:val="clear" w:color="auto" w:fill="C2D69B"/>
          </w:tcPr>
          <w:p w:rsidR="00B96076" w:rsidRPr="004919F3" w:rsidRDefault="00B96076" w:rsidP="004919F3">
            <w:pPr>
              <w:spacing w:after="0" w:line="240" w:lineRule="auto"/>
            </w:pPr>
            <w:r w:rsidRPr="004919F3">
              <w:t>CRITERIOS DE EVALUACIÓN</w:t>
            </w:r>
          </w:p>
        </w:tc>
      </w:tr>
      <w:tr w:rsidR="00B96076" w:rsidRPr="004919F3" w:rsidTr="004919F3">
        <w:tc>
          <w:tcPr>
            <w:tcW w:w="8644" w:type="dxa"/>
          </w:tcPr>
          <w:p w:rsidR="0097541F" w:rsidRPr="009A4520" w:rsidRDefault="0097541F" w:rsidP="0036697F">
            <w:pPr>
              <w:shd w:val="clear" w:color="auto" w:fill="FFFFFF"/>
              <w:spacing w:after="120" w:line="240" w:lineRule="atLeast"/>
              <w:jc w:val="both"/>
              <w:outlineLvl w:val="5"/>
              <w:rPr>
                <w:bCs/>
              </w:rPr>
            </w:pPr>
            <w:r w:rsidRPr="009A4520">
              <w:rPr>
                <w:bCs/>
              </w:rPr>
              <w:t>La evaluación de la asignatura se llevará a cabo de acuerdo con los siguientes criterios:</w:t>
            </w:r>
          </w:p>
          <w:p w:rsidR="0097541F" w:rsidRPr="009A4520" w:rsidRDefault="0097541F" w:rsidP="0036697F">
            <w:pPr>
              <w:numPr>
                <w:ilvl w:val="0"/>
                <w:numId w:val="4"/>
              </w:numPr>
              <w:shd w:val="clear" w:color="auto" w:fill="FFFFFF"/>
              <w:tabs>
                <w:tab w:val="clear" w:pos="927"/>
              </w:tabs>
              <w:spacing w:after="0" w:line="240" w:lineRule="atLeast"/>
              <w:ind w:left="567"/>
              <w:jc w:val="both"/>
              <w:outlineLvl w:val="5"/>
              <w:rPr>
                <w:bCs/>
              </w:rPr>
            </w:pPr>
            <w:r w:rsidRPr="009A4520">
              <w:rPr>
                <w:bCs/>
              </w:rPr>
              <w:t>Examen final sobre los contenidos teóricos y prácticos: 80% de la calificación global.</w:t>
            </w:r>
          </w:p>
          <w:p w:rsidR="0097541F" w:rsidRPr="009A4520" w:rsidRDefault="0097541F" w:rsidP="0036697F">
            <w:pPr>
              <w:numPr>
                <w:ilvl w:val="0"/>
                <w:numId w:val="4"/>
              </w:numPr>
              <w:shd w:val="clear" w:color="auto" w:fill="FFFFFF"/>
              <w:tabs>
                <w:tab w:val="clear" w:pos="927"/>
              </w:tabs>
              <w:spacing w:after="0" w:line="240" w:lineRule="atLeast"/>
              <w:ind w:left="567"/>
              <w:jc w:val="both"/>
              <w:outlineLvl w:val="5"/>
              <w:rPr>
                <w:bCs/>
              </w:rPr>
            </w:pPr>
            <w:r w:rsidRPr="009A4520">
              <w:rPr>
                <w:bCs/>
              </w:rPr>
              <w:lastRenderedPageBreak/>
              <w:t>Elaboración y presentación de un seminario: 20% de la calificación global.</w:t>
            </w:r>
          </w:p>
          <w:p w:rsidR="0036697F" w:rsidRDefault="0036697F" w:rsidP="0036697F">
            <w:pPr>
              <w:shd w:val="clear" w:color="auto" w:fill="FFFFFF"/>
              <w:spacing w:after="0" w:line="240" w:lineRule="atLeast"/>
              <w:jc w:val="both"/>
              <w:outlineLvl w:val="5"/>
              <w:rPr>
                <w:rFonts w:cs="Calibri"/>
              </w:rPr>
            </w:pPr>
          </w:p>
          <w:p w:rsidR="0097541F" w:rsidRPr="009A4520" w:rsidRDefault="0097541F" w:rsidP="0036697F">
            <w:pPr>
              <w:shd w:val="clear" w:color="auto" w:fill="FFFFFF"/>
              <w:spacing w:after="0" w:line="240" w:lineRule="atLeast"/>
              <w:jc w:val="both"/>
              <w:outlineLvl w:val="5"/>
              <w:rPr>
                <w:bCs/>
              </w:rPr>
            </w:pPr>
            <w:r w:rsidRPr="009A4520">
              <w:rPr>
                <w:bCs/>
              </w:rPr>
              <w:t>Para aprobar la asignatura será imprescindible obtener una puntuación mínima de 5 en el examen final.</w:t>
            </w:r>
          </w:p>
          <w:p w:rsidR="00B96076" w:rsidRPr="004919F3" w:rsidRDefault="0097541F" w:rsidP="0036697F">
            <w:pPr>
              <w:spacing w:after="0" w:line="240" w:lineRule="auto"/>
              <w:jc w:val="both"/>
            </w:pPr>
            <w:r w:rsidRPr="009A4520">
              <w:rPr>
                <w:rFonts w:cs="Calibri"/>
              </w:rPr>
              <w:t>La asistencia a las clases prácticas y la preparación del seminario serán requisitos imprescindibles para aprobar la asignatura.</w:t>
            </w:r>
          </w:p>
        </w:tc>
      </w:tr>
    </w:tbl>
    <w:p w:rsidR="00B96076" w:rsidRPr="0097541F" w:rsidRDefault="00B96076"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B96076" w:rsidRPr="004919F3" w:rsidTr="004919F3">
        <w:tc>
          <w:tcPr>
            <w:tcW w:w="8644" w:type="dxa"/>
            <w:shd w:val="clear" w:color="auto" w:fill="C2D69B"/>
          </w:tcPr>
          <w:p w:rsidR="00B96076" w:rsidRPr="004919F3" w:rsidRDefault="00B96076" w:rsidP="004919F3">
            <w:pPr>
              <w:spacing w:after="0" w:line="240" w:lineRule="auto"/>
            </w:pPr>
            <w:r w:rsidRPr="004919F3">
              <w:t>OTRA INFORMACIÓN RELEVANTE</w:t>
            </w:r>
          </w:p>
        </w:tc>
      </w:tr>
      <w:tr w:rsidR="00B96076" w:rsidRPr="004919F3" w:rsidTr="004919F3">
        <w:tc>
          <w:tcPr>
            <w:tcW w:w="8644" w:type="dxa"/>
          </w:tcPr>
          <w:p w:rsidR="00B96076" w:rsidRPr="004919F3" w:rsidRDefault="00B96076" w:rsidP="004919F3">
            <w:pPr>
              <w:spacing w:after="0" w:line="240" w:lineRule="auto"/>
            </w:pPr>
          </w:p>
        </w:tc>
      </w:tr>
    </w:tbl>
    <w:p w:rsidR="00B96076" w:rsidRDefault="00B96076" w:rsidP="008B7181">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B96076" w:rsidRPr="004919F3" w:rsidTr="004919F3">
        <w:tc>
          <w:tcPr>
            <w:tcW w:w="8644" w:type="dxa"/>
            <w:shd w:val="clear" w:color="auto" w:fill="C2D69B"/>
          </w:tcPr>
          <w:p w:rsidR="00B96076" w:rsidRPr="004919F3" w:rsidRDefault="00B96076" w:rsidP="004919F3">
            <w:pPr>
              <w:spacing w:after="0" w:line="240" w:lineRule="auto"/>
            </w:pPr>
            <w:r w:rsidRPr="004919F3">
              <w:t>BIBLIOGRAFÍA BÁSICA RECOMENDADA</w:t>
            </w:r>
          </w:p>
        </w:tc>
      </w:tr>
      <w:tr w:rsidR="00B96076" w:rsidRPr="004919F3" w:rsidTr="004919F3">
        <w:tc>
          <w:tcPr>
            <w:tcW w:w="8644" w:type="dxa"/>
          </w:tcPr>
          <w:p w:rsidR="009C283B" w:rsidRDefault="009C283B" w:rsidP="009C283B">
            <w:pPr>
              <w:spacing w:after="100" w:line="240" w:lineRule="auto"/>
              <w:jc w:val="both"/>
              <w:rPr>
                <w:b/>
              </w:rPr>
            </w:pPr>
            <w:r>
              <w:rPr>
                <w:b/>
              </w:rPr>
              <w:t>GENERALES</w:t>
            </w:r>
          </w:p>
          <w:p w:rsidR="009C283B" w:rsidRDefault="009C283B" w:rsidP="009C283B">
            <w:pPr>
              <w:spacing w:after="100" w:line="240" w:lineRule="auto"/>
              <w:jc w:val="both"/>
              <w:rPr>
                <w:b/>
              </w:rPr>
            </w:pPr>
            <w:r w:rsidRPr="000471AB">
              <w:t xml:space="preserve">JEANTET, R., GROGUENNEC, T., SCHUCK, P. y BRULÉ, G. (2010). </w:t>
            </w:r>
            <w:r w:rsidRPr="009D005A">
              <w:t>Ciencia de los alimentos</w:t>
            </w:r>
            <w:r>
              <w:t>,</w:t>
            </w:r>
            <w:r w:rsidRPr="009D005A">
              <w:t xml:space="preserve"> Vol</w:t>
            </w:r>
            <w:r>
              <w:t xml:space="preserve">s. 1 y 2. </w:t>
            </w:r>
            <w:proofErr w:type="spellStart"/>
            <w:r>
              <w:t>Acribia</w:t>
            </w:r>
            <w:proofErr w:type="spellEnd"/>
            <w:r>
              <w:t>,</w:t>
            </w:r>
            <w:r w:rsidRPr="009D005A">
              <w:t xml:space="preserve"> Zaragoza</w:t>
            </w:r>
            <w:r>
              <w:t>.</w:t>
            </w:r>
          </w:p>
          <w:p w:rsidR="009C283B" w:rsidRDefault="009C283B" w:rsidP="009C283B">
            <w:pPr>
              <w:spacing w:after="100" w:line="240" w:lineRule="auto"/>
              <w:jc w:val="both"/>
              <w:rPr>
                <w:b/>
              </w:rPr>
            </w:pPr>
            <w:r>
              <w:t>SÁ</w:t>
            </w:r>
            <w:r w:rsidRPr="009D005A">
              <w:t>NCHEZ PINEDA</w:t>
            </w:r>
            <w:r>
              <w:t xml:space="preserve"> </w:t>
            </w:r>
            <w:r w:rsidRPr="00926E1C">
              <w:t>DE LAS INFANTAS</w:t>
            </w:r>
            <w:r>
              <w:t>, M.T.</w:t>
            </w:r>
            <w:r w:rsidRPr="009D005A">
              <w:t xml:space="preserve"> (2003)</w:t>
            </w:r>
            <w:r>
              <w:t xml:space="preserve">. </w:t>
            </w:r>
            <w:r w:rsidRPr="009D005A">
              <w:t>Procesos de elaboración de alimentos y bebidas</w:t>
            </w:r>
            <w:r>
              <w:t>.</w:t>
            </w:r>
            <w:r w:rsidRPr="009D005A">
              <w:t xml:space="preserve"> </w:t>
            </w:r>
            <w:r w:rsidRPr="002537E3">
              <w:t>A. Madrid Vicente-</w:t>
            </w:r>
            <w:proofErr w:type="spellStart"/>
            <w:r w:rsidRPr="002537E3">
              <w:t>Mundi</w:t>
            </w:r>
            <w:proofErr w:type="spellEnd"/>
            <w:r w:rsidRPr="002537E3">
              <w:t xml:space="preserve"> Prensa</w:t>
            </w:r>
            <w:r>
              <w:t>, Madrid.</w:t>
            </w:r>
          </w:p>
          <w:p w:rsidR="009C283B" w:rsidRDefault="009C283B" w:rsidP="009C283B">
            <w:pPr>
              <w:spacing w:after="100" w:line="240" w:lineRule="auto"/>
              <w:jc w:val="both"/>
              <w:rPr>
                <w:b/>
              </w:rPr>
            </w:pPr>
            <w:r w:rsidRPr="008A3EEC">
              <w:rPr>
                <w:b/>
              </w:rPr>
              <w:t xml:space="preserve">CEREALES Y DERIVADOS </w:t>
            </w:r>
          </w:p>
          <w:p w:rsidR="009C283B" w:rsidRDefault="009C283B" w:rsidP="009C283B">
            <w:pPr>
              <w:spacing w:after="100" w:line="240" w:lineRule="auto"/>
              <w:jc w:val="both"/>
              <w:rPr>
                <w:b/>
              </w:rPr>
            </w:pPr>
            <w:r w:rsidRPr="00824728">
              <w:t>HOSENEY</w:t>
            </w:r>
            <w:r>
              <w:t>,</w:t>
            </w:r>
            <w:r w:rsidRPr="00824728">
              <w:t xml:space="preserve"> R.C. </w:t>
            </w:r>
            <w:r>
              <w:t xml:space="preserve">(1991). </w:t>
            </w:r>
            <w:r w:rsidRPr="00824728">
              <w:t>Principios de ciencia y tecnología</w:t>
            </w:r>
            <w:r>
              <w:t xml:space="preserve"> de los cereales. </w:t>
            </w:r>
            <w:proofErr w:type="spellStart"/>
            <w:r>
              <w:t>Acribia</w:t>
            </w:r>
            <w:proofErr w:type="spellEnd"/>
            <w:r>
              <w:t>, Zaragoza.</w:t>
            </w:r>
          </w:p>
          <w:p w:rsidR="009C283B" w:rsidRDefault="009C283B" w:rsidP="009C283B">
            <w:pPr>
              <w:spacing w:after="100" w:line="240" w:lineRule="auto"/>
              <w:jc w:val="both"/>
              <w:rPr>
                <w:b/>
              </w:rPr>
            </w:pPr>
            <w:r w:rsidRPr="003447C1">
              <w:t xml:space="preserve">KILL, R.C. y TURNBULL K. (2004). </w:t>
            </w:r>
            <w:r w:rsidRPr="00824728">
              <w:t>Tecnología de la elaboración d</w:t>
            </w:r>
            <w:r>
              <w:t xml:space="preserve">e pasta y sémola. </w:t>
            </w:r>
            <w:proofErr w:type="spellStart"/>
            <w:r>
              <w:t>Acribia</w:t>
            </w:r>
            <w:proofErr w:type="spellEnd"/>
            <w:r>
              <w:t>, Zaragoza.</w:t>
            </w:r>
          </w:p>
          <w:p w:rsidR="009C283B" w:rsidRDefault="009C283B" w:rsidP="009C283B">
            <w:pPr>
              <w:spacing w:after="100" w:line="240" w:lineRule="auto"/>
              <w:jc w:val="both"/>
              <w:rPr>
                <w:b/>
              </w:rPr>
            </w:pPr>
            <w:r w:rsidRPr="00824728">
              <w:rPr>
                <w:lang w:val="is-IS"/>
              </w:rPr>
              <w:t>MANLEY</w:t>
            </w:r>
            <w:r>
              <w:rPr>
                <w:lang w:val="is-IS"/>
              </w:rPr>
              <w:t>,</w:t>
            </w:r>
            <w:r w:rsidRPr="00824728">
              <w:rPr>
                <w:lang w:val="is-IS"/>
              </w:rPr>
              <w:t xml:space="preserve"> D.J.R. </w:t>
            </w:r>
            <w:r>
              <w:rPr>
                <w:lang w:val="is-IS"/>
              </w:rPr>
              <w:t xml:space="preserve">(1989). </w:t>
            </w:r>
            <w:r w:rsidRPr="00824728">
              <w:rPr>
                <w:lang w:val="es-ES_tradnl"/>
              </w:rPr>
              <w:t>Tecnología de la ind</w:t>
            </w:r>
            <w:r>
              <w:rPr>
                <w:lang w:val="es-ES_tradnl"/>
              </w:rPr>
              <w:t xml:space="preserve">ustria galletera. </w:t>
            </w:r>
            <w:proofErr w:type="spellStart"/>
            <w:r>
              <w:rPr>
                <w:lang w:val="es-ES_tradnl"/>
              </w:rPr>
              <w:t>Acribia</w:t>
            </w:r>
            <w:proofErr w:type="spellEnd"/>
            <w:r>
              <w:rPr>
                <w:lang w:val="es-ES_tradnl"/>
              </w:rPr>
              <w:t xml:space="preserve">, </w:t>
            </w:r>
            <w:r>
              <w:t>Zaragoza.</w:t>
            </w:r>
          </w:p>
          <w:p w:rsidR="009C283B" w:rsidRDefault="009C283B" w:rsidP="009C283B">
            <w:pPr>
              <w:spacing w:after="100" w:line="240" w:lineRule="auto"/>
              <w:jc w:val="both"/>
              <w:rPr>
                <w:b/>
              </w:rPr>
            </w:pPr>
            <w:r>
              <w:t xml:space="preserve">TEJERO, F. (1992). Panadería española. </w:t>
            </w:r>
            <w:r w:rsidRPr="00423B95">
              <w:t>Técnica, procesos, elaboraciones paso a paso</w:t>
            </w:r>
            <w:r>
              <w:t>.</w:t>
            </w:r>
            <w:r w:rsidRPr="00423B95">
              <w:t xml:space="preserve"> </w:t>
            </w:r>
            <w:proofErr w:type="spellStart"/>
            <w:r>
              <w:t>Montagud</w:t>
            </w:r>
            <w:proofErr w:type="spellEnd"/>
            <w:r>
              <w:t>,</w:t>
            </w:r>
            <w:r w:rsidRPr="002D41A1">
              <w:t xml:space="preserve"> </w:t>
            </w:r>
            <w:r>
              <w:t>Barcelona.</w:t>
            </w:r>
          </w:p>
          <w:p w:rsidR="009C283B" w:rsidRDefault="009C283B" w:rsidP="009C283B">
            <w:pPr>
              <w:spacing w:after="100" w:line="240" w:lineRule="auto"/>
              <w:jc w:val="both"/>
              <w:rPr>
                <w:b/>
              </w:rPr>
            </w:pPr>
            <w:r>
              <w:t xml:space="preserve">TEJERO, F. (1995). Panadería española. </w:t>
            </w:r>
            <w:r w:rsidRPr="00423B95">
              <w:t>Vol. 2, Harinas, masas, procesos, elaboraciones</w:t>
            </w:r>
            <w:r>
              <w:t xml:space="preserve">. </w:t>
            </w:r>
            <w:proofErr w:type="spellStart"/>
            <w:r>
              <w:t>Montagud</w:t>
            </w:r>
            <w:proofErr w:type="spellEnd"/>
            <w:r>
              <w:t>,</w:t>
            </w:r>
            <w:r w:rsidRPr="002D41A1">
              <w:t xml:space="preserve"> </w:t>
            </w:r>
            <w:r>
              <w:t>Barcelona.</w:t>
            </w:r>
          </w:p>
          <w:p w:rsidR="009C283B" w:rsidRDefault="009C283B" w:rsidP="009C283B">
            <w:pPr>
              <w:spacing w:after="100" w:line="240" w:lineRule="auto"/>
              <w:jc w:val="both"/>
              <w:rPr>
                <w:b/>
              </w:rPr>
            </w:pPr>
            <w:r w:rsidRPr="00BC19F3">
              <w:rPr>
                <w:b/>
              </w:rPr>
              <w:t>LEGUMINOSAS</w:t>
            </w:r>
            <w:r>
              <w:rPr>
                <w:b/>
              </w:rPr>
              <w:t xml:space="preserve">, </w:t>
            </w:r>
            <w:r w:rsidRPr="00BC19F3">
              <w:rPr>
                <w:b/>
              </w:rPr>
              <w:t>FRUTAS, FRUTOS SECOS, HORTALIZAS Y DERIVADOS</w:t>
            </w:r>
          </w:p>
          <w:p w:rsidR="009C283B" w:rsidRDefault="009C283B" w:rsidP="009C283B">
            <w:pPr>
              <w:spacing w:after="100" w:line="240" w:lineRule="auto"/>
              <w:jc w:val="both"/>
              <w:rPr>
                <w:b/>
              </w:rPr>
            </w:pPr>
            <w:r w:rsidRPr="00ED3EF7">
              <w:t xml:space="preserve">ARTHEY, D. y DENNIS, C. (1992). </w:t>
            </w:r>
            <w:r w:rsidRPr="00926E1C">
              <w:t xml:space="preserve">Procesado de hortalizas. </w:t>
            </w:r>
            <w:proofErr w:type="spellStart"/>
            <w:r w:rsidRPr="003447C1">
              <w:t>Acribia</w:t>
            </w:r>
            <w:proofErr w:type="spellEnd"/>
            <w:r w:rsidRPr="003447C1">
              <w:t>, Zaragoza.</w:t>
            </w:r>
          </w:p>
          <w:p w:rsidR="009C283B" w:rsidRDefault="009C283B" w:rsidP="009C283B">
            <w:pPr>
              <w:spacing w:after="100" w:line="240" w:lineRule="auto"/>
              <w:jc w:val="both"/>
              <w:rPr>
                <w:b/>
              </w:rPr>
            </w:pPr>
            <w:r w:rsidRPr="003447C1">
              <w:rPr>
                <w:lang w:val="en-US"/>
              </w:rPr>
              <w:t>BERK</w:t>
            </w:r>
            <w:r>
              <w:rPr>
                <w:lang w:val="en-US"/>
              </w:rPr>
              <w:t xml:space="preserve">, Z. (1992). </w:t>
            </w:r>
            <w:r w:rsidRPr="003447C1">
              <w:rPr>
                <w:lang w:val="en-US"/>
              </w:rPr>
              <w:t>Technology of production of edible flours and protein products from soybeans</w:t>
            </w:r>
            <w:r>
              <w:rPr>
                <w:lang w:val="en-US"/>
              </w:rPr>
              <w:t xml:space="preserve">. </w:t>
            </w:r>
            <w:r w:rsidRPr="003447C1">
              <w:t xml:space="preserve">FAO </w:t>
            </w:r>
            <w:proofErr w:type="spellStart"/>
            <w:r w:rsidRPr="003447C1">
              <w:t>Agricultural</w:t>
            </w:r>
            <w:proofErr w:type="spellEnd"/>
            <w:r w:rsidRPr="003447C1">
              <w:t xml:space="preserve"> </w:t>
            </w:r>
            <w:proofErr w:type="spellStart"/>
            <w:r w:rsidRPr="003447C1">
              <w:t>Services</w:t>
            </w:r>
            <w:proofErr w:type="spellEnd"/>
            <w:r w:rsidRPr="003447C1">
              <w:t xml:space="preserve"> </w:t>
            </w:r>
            <w:proofErr w:type="spellStart"/>
            <w:r w:rsidRPr="003447C1">
              <w:t>Bulletin</w:t>
            </w:r>
            <w:proofErr w:type="spellEnd"/>
            <w:r w:rsidRPr="003447C1">
              <w:t xml:space="preserve"> No. 97. Disponible en: </w:t>
            </w:r>
            <w:hyperlink r:id="rId9" w:history="1">
              <w:r w:rsidRPr="00ED3EF7">
                <w:rPr>
                  <w:rStyle w:val="Hipervnculo"/>
                  <w:color w:val="auto"/>
                </w:rPr>
                <w:t>http://www.fao.org/docrep/t0532e/t0532e00.htm</w:t>
              </w:r>
            </w:hyperlink>
          </w:p>
          <w:p w:rsidR="009C283B" w:rsidRDefault="009C283B" w:rsidP="009C283B">
            <w:pPr>
              <w:spacing w:after="100" w:line="240" w:lineRule="auto"/>
              <w:jc w:val="both"/>
              <w:rPr>
                <w:b/>
                <w:lang w:val="en-US"/>
              </w:rPr>
            </w:pPr>
            <w:r>
              <w:rPr>
                <w:lang w:val="en-US"/>
              </w:rPr>
              <w:t>JONGEN, W. (</w:t>
            </w:r>
            <w:r w:rsidRPr="00926E1C">
              <w:rPr>
                <w:lang w:val="en-US"/>
              </w:rPr>
              <w:t>2002)</w:t>
            </w:r>
            <w:r>
              <w:rPr>
                <w:lang w:val="en-US"/>
              </w:rPr>
              <w:t xml:space="preserve"> Fruit and vegetable processing</w:t>
            </w:r>
            <w:r w:rsidRPr="00926E1C">
              <w:rPr>
                <w:lang w:val="en-US"/>
              </w:rPr>
              <w:t xml:space="preserve">: improving quality. </w:t>
            </w:r>
            <w:proofErr w:type="spellStart"/>
            <w:r w:rsidRPr="003447C1">
              <w:rPr>
                <w:lang w:val="en-US"/>
              </w:rPr>
              <w:t>Woodhead</w:t>
            </w:r>
            <w:proofErr w:type="spellEnd"/>
            <w:r w:rsidRPr="003447C1">
              <w:rPr>
                <w:lang w:val="en-US"/>
              </w:rPr>
              <w:t xml:space="preserve"> Publishing: CRC Press, Cambridge.</w:t>
            </w:r>
          </w:p>
          <w:p w:rsidR="009C283B" w:rsidRPr="009C283B" w:rsidRDefault="009C283B" w:rsidP="009C283B">
            <w:pPr>
              <w:spacing w:after="100" w:line="240" w:lineRule="auto"/>
              <w:jc w:val="both"/>
              <w:rPr>
                <w:b/>
              </w:rPr>
            </w:pPr>
            <w:r>
              <w:rPr>
                <w:lang w:val="en-US"/>
              </w:rPr>
              <w:t>JONGEN, W. (</w:t>
            </w:r>
            <w:r w:rsidRPr="00926E1C">
              <w:rPr>
                <w:lang w:val="en-US"/>
              </w:rPr>
              <w:t>2006)</w:t>
            </w:r>
            <w:r>
              <w:rPr>
                <w:lang w:val="en-US"/>
              </w:rPr>
              <w:t>.</w:t>
            </w:r>
            <w:r w:rsidRPr="00926E1C">
              <w:rPr>
                <w:lang w:val="en-US"/>
              </w:rPr>
              <w:t xml:space="preserve"> Improving the safety of fresh fruit and vegetables. </w:t>
            </w:r>
            <w:proofErr w:type="spellStart"/>
            <w:r w:rsidRPr="003447C1">
              <w:t>Woodhead</w:t>
            </w:r>
            <w:proofErr w:type="spellEnd"/>
            <w:r w:rsidRPr="003447C1">
              <w:t xml:space="preserve"> Publishing: CRC </w:t>
            </w:r>
            <w:proofErr w:type="spellStart"/>
            <w:r w:rsidRPr="003447C1">
              <w:t>Press</w:t>
            </w:r>
            <w:proofErr w:type="spellEnd"/>
            <w:r w:rsidRPr="003447C1">
              <w:t>, Cambridge.</w:t>
            </w:r>
          </w:p>
          <w:p w:rsidR="009C283B" w:rsidRPr="00ED3EF7" w:rsidRDefault="009C283B" w:rsidP="009C283B">
            <w:pPr>
              <w:spacing w:after="100" w:line="240" w:lineRule="auto"/>
              <w:jc w:val="both"/>
              <w:rPr>
                <w:b/>
              </w:rPr>
            </w:pPr>
            <w:r w:rsidRPr="00926E1C">
              <w:t>SÁNCHEZ PINEDA DE LAS INFANTAS, M.T. (2004)</w:t>
            </w:r>
            <w:r>
              <w:t xml:space="preserve">. </w:t>
            </w:r>
            <w:r w:rsidRPr="00926E1C">
              <w:t xml:space="preserve">Procesos de conservación </w:t>
            </w:r>
            <w:proofErr w:type="spellStart"/>
            <w:r w:rsidRPr="00926E1C">
              <w:t>poscosecha</w:t>
            </w:r>
            <w:proofErr w:type="spellEnd"/>
            <w:r w:rsidRPr="00926E1C">
              <w:t xml:space="preserve"> de productos vegetales</w:t>
            </w:r>
            <w:r>
              <w:t>.</w:t>
            </w:r>
            <w:r w:rsidRPr="00926E1C">
              <w:t xml:space="preserve"> </w:t>
            </w:r>
            <w:r w:rsidRPr="00ED3EF7">
              <w:t xml:space="preserve">A. Madrid Vicente, Madrid. </w:t>
            </w:r>
          </w:p>
          <w:p w:rsidR="009C283B" w:rsidRDefault="009C283B" w:rsidP="009C283B">
            <w:pPr>
              <w:spacing w:after="100" w:line="240" w:lineRule="auto"/>
              <w:jc w:val="both"/>
              <w:rPr>
                <w:b/>
                <w:lang w:val="en-US"/>
              </w:rPr>
            </w:pPr>
            <w:r w:rsidRPr="00ED3EF7">
              <w:t xml:space="preserve">SHEWFELT, R.L. y BRÜCKNER, B. (2000). </w:t>
            </w:r>
            <w:r w:rsidRPr="00926E1C">
              <w:rPr>
                <w:lang w:val="en-US"/>
              </w:rPr>
              <w:t xml:space="preserve">Fruit and vegetable quality: an integrated view. </w:t>
            </w:r>
            <w:proofErr w:type="spellStart"/>
            <w:r>
              <w:rPr>
                <w:lang w:val="en-US"/>
              </w:rPr>
              <w:t>Technomic</w:t>
            </w:r>
            <w:proofErr w:type="spellEnd"/>
            <w:r>
              <w:rPr>
                <w:lang w:val="en-US"/>
              </w:rPr>
              <w:t xml:space="preserve"> Publishing, </w:t>
            </w:r>
            <w:r w:rsidRPr="00926E1C">
              <w:rPr>
                <w:lang w:val="en-US"/>
              </w:rPr>
              <w:t>Lancaster.</w:t>
            </w:r>
          </w:p>
          <w:p w:rsidR="009C283B" w:rsidRDefault="009C283B" w:rsidP="009C283B">
            <w:pPr>
              <w:spacing w:after="100" w:line="240" w:lineRule="auto"/>
              <w:jc w:val="both"/>
              <w:rPr>
                <w:b/>
                <w:lang w:val="en-US"/>
              </w:rPr>
            </w:pPr>
            <w:r w:rsidRPr="009C283B">
              <w:rPr>
                <w:lang w:val="en-US"/>
              </w:rPr>
              <w:t xml:space="preserve">SOMOGYI, L.P., BARRET, D.M. y HUI, Y.H. (1996). </w:t>
            </w:r>
            <w:r w:rsidRPr="00926E1C">
              <w:rPr>
                <w:lang w:val="en-US"/>
              </w:rPr>
              <w:t>Processing fruits: Science and technology</w:t>
            </w:r>
            <w:r>
              <w:rPr>
                <w:lang w:val="en-US"/>
              </w:rPr>
              <w:t>.</w:t>
            </w:r>
            <w:r w:rsidRPr="00926E1C">
              <w:rPr>
                <w:lang w:val="en-US"/>
              </w:rPr>
              <w:t xml:space="preserve"> </w:t>
            </w:r>
            <w:r w:rsidRPr="003447C1">
              <w:rPr>
                <w:lang w:val="en-US"/>
              </w:rPr>
              <w:lastRenderedPageBreak/>
              <w:t xml:space="preserve">Vol. I y II. </w:t>
            </w:r>
            <w:proofErr w:type="spellStart"/>
            <w:r w:rsidRPr="003447C1">
              <w:rPr>
                <w:lang w:val="en-US"/>
              </w:rPr>
              <w:t>Technomic</w:t>
            </w:r>
            <w:proofErr w:type="spellEnd"/>
            <w:r w:rsidRPr="003447C1">
              <w:rPr>
                <w:lang w:val="en-US"/>
              </w:rPr>
              <w:t xml:space="preserve"> Publishing, Lancaster.</w:t>
            </w:r>
          </w:p>
          <w:p w:rsidR="009C283B" w:rsidRPr="009C283B" w:rsidRDefault="009C283B" w:rsidP="009C283B">
            <w:pPr>
              <w:spacing w:after="100" w:line="240" w:lineRule="auto"/>
              <w:jc w:val="both"/>
              <w:rPr>
                <w:b/>
              </w:rPr>
            </w:pPr>
            <w:r w:rsidRPr="003447C1">
              <w:rPr>
                <w:lang w:val="en-US"/>
              </w:rPr>
              <w:t xml:space="preserve">THOMPSON, A.K. (2003). </w:t>
            </w:r>
            <w:r w:rsidRPr="00926E1C">
              <w:t xml:space="preserve">Almacenamiento en atmósferas controladas de frutas y hortalizas.  </w:t>
            </w:r>
            <w:proofErr w:type="spellStart"/>
            <w:r w:rsidRPr="00926E1C">
              <w:t>Acrib</w:t>
            </w:r>
            <w:r>
              <w:t>ia</w:t>
            </w:r>
            <w:proofErr w:type="spellEnd"/>
            <w:r>
              <w:t>,  Zaragoza.</w:t>
            </w:r>
          </w:p>
          <w:p w:rsidR="009C283B" w:rsidRPr="009C283B" w:rsidRDefault="009C283B" w:rsidP="009C283B">
            <w:pPr>
              <w:spacing w:after="100" w:line="240" w:lineRule="auto"/>
              <w:jc w:val="both"/>
              <w:rPr>
                <w:b/>
              </w:rPr>
            </w:pPr>
            <w:r w:rsidRPr="00926E1C">
              <w:t>WILEY, R.C. (1997)</w:t>
            </w:r>
            <w:r>
              <w:t>.</w:t>
            </w:r>
            <w:r w:rsidRPr="00926E1C">
              <w:t xml:space="preserve"> Frutas y hortalizas mínimamente procesadas y refrigeradas. </w:t>
            </w:r>
            <w:proofErr w:type="spellStart"/>
            <w:r>
              <w:t>Acribia</w:t>
            </w:r>
            <w:proofErr w:type="spellEnd"/>
            <w:r>
              <w:t>,</w:t>
            </w:r>
            <w:r w:rsidRPr="00926E1C">
              <w:t xml:space="preserve"> Zaragoza.</w:t>
            </w:r>
          </w:p>
          <w:p w:rsidR="009C283B" w:rsidRPr="009C283B" w:rsidRDefault="009C283B" w:rsidP="009C283B">
            <w:pPr>
              <w:spacing w:after="100" w:line="240" w:lineRule="auto"/>
              <w:jc w:val="both"/>
              <w:rPr>
                <w:b/>
              </w:rPr>
            </w:pPr>
            <w:r w:rsidRPr="005D2EF4">
              <w:rPr>
                <w:b/>
              </w:rPr>
              <w:t>ACEITES, GRASAS Y DERIVADOS VEGETALES</w:t>
            </w:r>
          </w:p>
          <w:p w:rsidR="009C283B" w:rsidRPr="00ED3EF7" w:rsidRDefault="009C283B" w:rsidP="009C283B">
            <w:pPr>
              <w:spacing w:after="100" w:line="240" w:lineRule="auto"/>
              <w:jc w:val="both"/>
              <w:rPr>
                <w:b/>
              </w:rPr>
            </w:pPr>
            <w:r w:rsidRPr="009D005A">
              <w:t>BOSKOU</w:t>
            </w:r>
            <w:r>
              <w:t xml:space="preserve">, D. </w:t>
            </w:r>
            <w:r w:rsidRPr="009D005A">
              <w:t>(1998)</w:t>
            </w:r>
            <w:r>
              <w:t>.</w:t>
            </w:r>
            <w:r w:rsidRPr="009D005A">
              <w:t xml:space="preserve"> Química y tecnología del aceite de oliva</w:t>
            </w:r>
            <w:r>
              <w:t>.</w:t>
            </w:r>
            <w:r w:rsidRPr="009D005A">
              <w:t xml:space="preserve"> </w:t>
            </w:r>
            <w:r w:rsidRPr="002537E3">
              <w:t>A. Madrid Vicente-</w:t>
            </w:r>
            <w:proofErr w:type="spellStart"/>
            <w:r w:rsidRPr="002537E3">
              <w:t>Mundi</w:t>
            </w:r>
            <w:proofErr w:type="spellEnd"/>
            <w:r w:rsidRPr="002537E3">
              <w:t xml:space="preserve"> Prensa</w:t>
            </w:r>
            <w:r>
              <w:t>, Madrid.</w:t>
            </w:r>
            <w:r w:rsidRPr="009D005A">
              <w:t xml:space="preserve"> </w:t>
            </w:r>
          </w:p>
          <w:p w:rsidR="009C283B" w:rsidRPr="009C283B" w:rsidRDefault="009C283B" w:rsidP="009C283B">
            <w:pPr>
              <w:spacing w:after="100" w:line="240" w:lineRule="auto"/>
              <w:jc w:val="both"/>
              <w:rPr>
                <w:b/>
              </w:rPr>
            </w:pPr>
            <w:r w:rsidRPr="009D005A">
              <w:t>CIVAN</w:t>
            </w:r>
            <w:r>
              <w:t>TOS, L.,</w:t>
            </w:r>
            <w:r w:rsidRPr="009D005A">
              <w:t xml:space="preserve"> CONTRERAS, R. y GRANA, R.</w:t>
            </w:r>
            <w:r>
              <w:t>M.</w:t>
            </w:r>
            <w:r w:rsidRPr="009D005A">
              <w:t xml:space="preserve"> (1992). Obtención del aceite de oliva virgen. Agrícola Española, Madrid.</w:t>
            </w:r>
          </w:p>
          <w:p w:rsidR="009C283B" w:rsidRPr="009C283B" w:rsidRDefault="009C283B" w:rsidP="009C283B">
            <w:pPr>
              <w:spacing w:after="100" w:line="240" w:lineRule="auto"/>
              <w:jc w:val="both"/>
              <w:rPr>
                <w:b/>
                <w:lang w:val="en-US"/>
              </w:rPr>
            </w:pPr>
            <w:r w:rsidRPr="009D005A">
              <w:t>LAWSON</w:t>
            </w:r>
            <w:r>
              <w:t xml:space="preserve">, H. </w:t>
            </w:r>
            <w:r w:rsidRPr="009D005A">
              <w:t>(1999) Aceites y grasas alimentarios: tecnología, utilización y nutrición</w:t>
            </w:r>
            <w:r>
              <w:t>.</w:t>
            </w:r>
            <w:r w:rsidRPr="009D005A">
              <w:t xml:space="preserve"> </w:t>
            </w:r>
            <w:proofErr w:type="spellStart"/>
            <w:r w:rsidRPr="009C283B">
              <w:rPr>
                <w:lang w:val="en-US"/>
              </w:rPr>
              <w:t>Acribia</w:t>
            </w:r>
            <w:proofErr w:type="spellEnd"/>
            <w:r w:rsidRPr="009C283B">
              <w:rPr>
                <w:lang w:val="en-US"/>
              </w:rPr>
              <w:t>, Zaragoza.</w:t>
            </w:r>
          </w:p>
          <w:p w:rsidR="009C283B" w:rsidRPr="00ED3EF7" w:rsidRDefault="009C283B" w:rsidP="009C283B">
            <w:pPr>
              <w:spacing w:after="100" w:line="240" w:lineRule="auto"/>
              <w:jc w:val="both"/>
              <w:rPr>
                <w:b/>
                <w:lang w:val="en-US"/>
              </w:rPr>
            </w:pPr>
            <w:r w:rsidRPr="00015A93">
              <w:rPr>
                <w:lang w:val="en-US"/>
              </w:rPr>
              <w:t xml:space="preserve">RAJAHR, K.K. (2002). Fats in food technology. </w:t>
            </w:r>
            <w:r w:rsidRPr="00427AC5">
              <w:rPr>
                <w:lang w:val="en-US"/>
              </w:rPr>
              <w:t>Sheffield Academic Press</w:t>
            </w:r>
            <w:r>
              <w:rPr>
                <w:lang w:val="en-US"/>
              </w:rPr>
              <w:t>, Boca Raton.</w:t>
            </w:r>
            <w:r w:rsidRPr="00427AC5">
              <w:rPr>
                <w:lang w:val="en-US"/>
              </w:rPr>
              <w:t xml:space="preserve"> </w:t>
            </w:r>
          </w:p>
          <w:p w:rsidR="009C283B" w:rsidRDefault="009C283B" w:rsidP="009C283B">
            <w:pPr>
              <w:spacing w:after="100" w:line="240" w:lineRule="auto"/>
              <w:jc w:val="both"/>
              <w:rPr>
                <w:b/>
              </w:rPr>
            </w:pPr>
            <w:r>
              <w:t>S</w:t>
            </w:r>
            <w:r w:rsidRPr="009D005A">
              <w:t>ILLER</w:t>
            </w:r>
            <w:r>
              <w:t xml:space="preserve">, S. </w:t>
            </w:r>
            <w:r w:rsidRPr="009D005A">
              <w:t>(1996)</w:t>
            </w:r>
            <w:r>
              <w:t>.</w:t>
            </w:r>
            <w:r w:rsidRPr="009D005A">
              <w:t xml:space="preserve"> Grasas y aceites alimentarios</w:t>
            </w:r>
            <w:r>
              <w:t xml:space="preserve">. </w:t>
            </w:r>
            <w:proofErr w:type="spellStart"/>
            <w:r>
              <w:t>Acribia</w:t>
            </w:r>
            <w:proofErr w:type="spellEnd"/>
            <w:r>
              <w:t>,</w:t>
            </w:r>
            <w:r w:rsidRPr="009D005A">
              <w:t xml:space="preserve"> Zaragoza</w:t>
            </w:r>
            <w:r>
              <w:t>.</w:t>
            </w:r>
          </w:p>
          <w:p w:rsidR="009C283B" w:rsidRDefault="009C283B" w:rsidP="009C283B">
            <w:pPr>
              <w:spacing w:after="100" w:line="240" w:lineRule="auto"/>
              <w:jc w:val="both"/>
              <w:rPr>
                <w:b/>
              </w:rPr>
            </w:pPr>
            <w:r w:rsidRPr="008A0152">
              <w:rPr>
                <w:b/>
              </w:rPr>
              <w:t>AGUAS, BEBIDAS ESTIMULANTES Y REFRESCANTES</w:t>
            </w:r>
          </w:p>
          <w:p w:rsidR="009C283B" w:rsidRDefault="009C283B" w:rsidP="009C283B">
            <w:pPr>
              <w:spacing w:after="100" w:line="240" w:lineRule="auto"/>
              <w:jc w:val="both"/>
              <w:rPr>
                <w:b/>
              </w:rPr>
            </w:pPr>
            <w:r w:rsidRPr="009D005A">
              <w:t>AZNAR, A. (2000)</w:t>
            </w:r>
            <w:r>
              <w:t>. Técnica de aguas: p</w:t>
            </w:r>
            <w:r w:rsidRPr="009D005A">
              <w:t>roblemá</w:t>
            </w:r>
            <w:r>
              <w:t>tica y tratamiento. Alción,</w:t>
            </w:r>
            <w:r w:rsidRPr="009D005A">
              <w:t xml:space="preserve"> Madrid. </w:t>
            </w:r>
          </w:p>
          <w:p w:rsidR="009C283B" w:rsidRDefault="009C283B" w:rsidP="009C283B">
            <w:pPr>
              <w:spacing w:after="100" w:line="240" w:lineRule="auto"/>
              <w:jc w:val="both"/>
              <w:rPr>
                <w:b/>
              </w:rPr>
            </w:pPr>
            <w:r w:rsidRPr="009D005A">
              <w:t>BECKETT, S.T. (1994). Fabricación y utilizació</w:t>
            </w:r>
            <w:r>
              <w:t xml:space="preserve">n industrial del chocolate. </w:t>
            </w:r>
            <w:proofErr w:type="spellStart"/>
            <w:r>
              <w:t>Acribia</w:t>
            </w:r>
            <w:proofErr w:type="spellEnd"/>
            <w:r>
              <w:t>,</w:t>
            </w:r>
            <w:r w:rsidRPr="009D005A">
              <w:t xml:space="preserve"> Zaragoza.</w:t>
            </w:r>
          </w:p>
          <w:p w:rsidR="009C283B" w:rsidRDefault="009C283B" w:rsidP="009C283B">
            <w:pPr>
              <w:spacing w:after="100" w:line="240" w:lineRule="auto"/>
              <w:jc w:val="both"/>
              <w:rPr>
                <w:b/>
              </w:rPr>
            </w:pPr>
            <w:r w:rsidRPr="009D005A">
              <w:t xml:space="preserve">SENIOR, </w:t>
            </w:r>
            <w:r>
              <w:t>D.</w:t>
            </w:r>
            <w:r w:rsidRPr="009D005A">
              <w:t>A.</w:t>
            </w:r>
            <w:r>
              <w:t xml:space="preserve">G. y </w:t>
            </w:r>
            <w:r w:rsidRPr="00D7731E">
              <w:t>ASHURST</w:t>
            </w:r>
            <w:r>
              <w:t>, P.</w:t>
            </w:r>
            <w:r w:rsidRPr="009D005A">
              <w:t xml:space="preserve"> (2001)</w:t>
            </w:r>
            <w:r>
              <w:t>.</w:t>
            </w:r>
            <w:r w:rsidRPr="009D005A">
              <w:t xml:space="preserve"> Tecnología del agua embotellada</w:t>
            </w:r>
            <w:r>
              <w:t xml:space="preserve">. </w:t>
            </w:r>
            <w:proofErr w:type="spellStart"/>
            <w:r>
              <w:t>Acribia</w:t>
            </w:r>
            <w:proofErr w:type="spellEnd"/>
            <w:r>
              <w:t>,</w:t>
            </w:r>
            <w:r w:rsidRPr="009D005A">
              <w:t xml:space="preserve"> Zaragoza</w:t>
            </w:r>
            <w:r>
              <w:t>.</w:t>
            </w:r>
            <w:r w:rsidRPr="009D005A">
              <w:t xml:space="preserve"> </w:t>
            </w:r>
          </w:p>
          <w:p w:rsidR="009C283B" w:rsidRDefault="009C283B" w:rsidP="009C283B">
            <w:pPr>
              <w:spacing w:after="100" w:line="240" w:lineRule="auto"/>
              <w:jc w:val="both"/>
              <w:rPr>
                <w:b/>
              </w:rPr>
            </w:pPr>
            <w:r w:rsidRPr="00053D33">
              <w:t>SPELLMAN, F.</w:t>
            </w:r>
            <w:r>
              <w:t>R. y DRINAN, J.</w:t>
            </w:r>
            <w:r w:rsidRPr="00053D33">
              <w:t xml:space="preserve"> (2004)</w:t>
            </w:r>
            <w:r>
              <w:t>.</w:t>
            </w:r>
            <w:r w:rsidRPr="00053D33">
              <w:t xml:space="preserve"> Manual del agua potable</w:t>
            </w:r>
            <w:r>
              <w:t xml:space="preserve">. </w:t>
            </w:r>
            <w:proofErr w:type="spellStart"/>
            <w:r>
              <w:t>Acribia</w:t>
            </w:r>
            <w:proofErr w:type="spellEnd"/>
            <w:r>
              <w:t>,</w:t>
            </w:r>
            <w:r w:rsidRPr="00053D33">
              <w:t xml:space="preserve"> </w:t>
            </w:r>
            <w:r w:rsidRPr="009D005A">
              <w:t xml:space="preserve">Zaragoza.  </w:t>
            </w:r>
          </w:p>
          <w:p w:rsidR="009C283B" w:rsidRDefault="009C283B" w:rsidP="009C283B">
            <w:pPr>
              <w:spacing w:after="100" w:line="240" w:lineRule="auto"/>
              <w:jc w:val="both"/>
              <w:rPr>
                <w:b/>
              </w:rPr>
            </w:pPr>
            <w:r w:rsidRPr="00ED3EF7">
              <w:t xml:space="preserve">VARNAM, A.H. y SUTHERLAND, J.P. (1996). </w:t>
            </w:r>
            <w:r w:rsidRPr="009D005A">
              <w:t xml:space="preserve">Bebidas: Tecnología, química y microbiología. </w:t>
            </w:r>
            <w:proofErr w:type="spellStart"/>
            <w:r>
              <w:t>Acribia</w:t>
            </w:r>
            <w:proofErr w:type="spellEnd"/>
            <w:r>
              <w:t>,</w:t>
            </w:r>
            <w:r w:rsidRPr="009D005A">
              <w:t xml:space="preserve"> Zaragoza.</w:t>
            </w:r>
          </w:p>
          <w:p w:rsidR="009C283B" w:rsidRDefault="009C283B" w:rsidP="009C283B">
            <w:pPr>
              <w:spacing w:after="100" w:line="240" w:lineRule="auto"/>
              <w:jc w:val="both"/>
              <w:rPr>
                <w:b/>
              </w:rPr>
            </w:pPr>
            <w:r w:rsidRPr="008A0152">
              <w:rPr>
                <w:b/>
              </w:rPr>
              <w:t>AZÚCARES Y PRODUCTOS DE CONFITERÍA</w:t>
            </w:r>
          </w:p>
          <w:p w:rsidR="009C283B" w:rsidRDefault="009C283B" w:rsidP="009C283B">
            <w:pPr>
              <w:spacing w:after="100" w:line="240" w:lineRule="auto"/>
              <w:jc w:val="both"/>
              <w:rPr>
                <w:b/>
              </w:rPr>
            </w:pPr>
            <w:r w:rsidRPr="009D005A">
              <w:t>EDWARDS</w:t>
            </w:r>
            <w:r>
              <w:t>, W.P. (2001</w:t>
            </w:r>
            <w:r w:rsidRPr="009D005A">
              <w:t>)</w:t>
            </w:r>
            <w:r>
              <w:t xml:space="preserve">. </w:t>
            </w:r>
            <w:r w:rsidRPr="009D005A">
              <w:t>La ciencia de las golosinas</w:t>
            </w:r>
            <w:r>
              <w:t>.</w:t>
            </w:r>
            <w:r w:rsidRPr="009D005A">
              <w:t xml:space="preserve"> </w:t>
            </w:r>
            <w:proofErr w:type="spellStart"/>
            <w:r w:rsidRPr="009D005A">
              <w:t>Acribia</w:t>
            </w:r>
            <w:proofErr w:type="spellEnd"/>
            <w:r>
              <w:t>,</w:t>
            </w:r>
            <w:r w:rsidRPr="009D005A">
              <w:t xml:space="preserve"> Zaragoza</w:t>
            </w:r>
            <w:r>
              <w:t>.</w:t>
            </w:r>
          </w:p>
          <w:p w:rsidR="009C283B" w:rsidRDefault="009C283B" w:rsidP="009C283B">
            <w:pPr>
              <w:spacing w:after="100" w:line="240" w:lineRule="auto"/>
              <w:jc w:val="both"/>
              <w:rPr>
                <w:b/>
              </w:rPr>
            </w:pPr>
            <w:r w:rsidRPr="00ED3EF7">
              <w:t xml:space="preserve">PENINGTON, N.L. y BAKER, C.W. (1990). </w:t>
            </w:r>
            <w:r w:rsidRPr="009D005A">
              <w:rPr>
                <w:lang w:val="en-US"/>
              </w:rPr>
              <w:t xml:space="preserve">Sugar: a user's guide to sucrose. </w:t>
            </w:r>
            <w:r w:rsidRPr="00ED3EF7">
              <w:t xml:space="preserve">Van </w:t>
            </w:r>
            <w:proofErr w:type="spellStart"/>
            <w:r w:rsidRPr="00ED3EF7">
              <w:t>Nostrand</w:t>
            </w:r>
            <w:proofErr w:type="spellEnd"/>
            <w:r w:rsidRPr="00ED3EF7">
              <w:t xml:space="preserve"> </w:t>
            </w:r>
            <w:proofErr w:type="spellStart"/>
            <w:r w:rsidRPr="00ED3EF7">
              <w:t>Reinhold</w:t>
            </w:r>
            <w:proofErr w:type="spellEnd"/>
            <w:r w:rsidRPr="00ED3EF7">
              <w:t>, Nueva York.</w:t>
            </w:r>
          </w:p>
          <w:p w:rsidR="009C283B" w:rsidRDefault="009C283B" w:rsidP="009C283B">
            <w:pPr>
              <w:spacing w:after="100" w:line="240" w:lineRule="auto"/>
              <w:jc w:val="both"/>
              <w:rPr>
                <w:b/>
              </w:rPr>
            </w:pPr>
            <w:r w:rsidRPr="008A0152">
              <w:rPr>
                <w:b/>
              </w:rPr>
              <w:t xml:space="preserve">ESPECIAS Y CONDIMENTOS </w:t>
            </w:r>
          </w:p>
          <w:p w:rsidR="009C283B" w:rsidRDefault="009C283B" w:rsidP="009C283B">
            <w:pPr>
              <w:spacing w:after="100" w:line="240" w:lineRule="auto"/>
              <w:jc w:val="both"/>
              <w:rPr>
                <w:b/>
              </w:rPr>
            </w:pPr>
            <w:r w:rsidRPr="009D005A">
              <w:t xml:space="preserve">LLAGUNO, C. y POLO, M.C. (1991). El vinagre de vino. </w:t>
            </w:r>
            <w:r w:rsidRPr="00015A93">
              <w:t>CSIC, Madrid.</w:t>
            </w:r>
          </w:p>
          <w:p w:rsidR="009C283B" w:rsidRDefault="009C283B" w:rsidP="009C283B">
            <w:pPr>
              <w:spacing w:after="100" w:line="240" w:lineRule="auto"/>
              <w:jc w:val="both"/>
              <w:rPr>
                <w:b/>
              </w:rPr>
            </w:pPr>
            <w:r w:rsidRPr="00F006FF">
              <w:rPr>
                <w:b/>
              </w:rPr>
              <w:t>BEBIDAS ALCOHÓLICAS</w:t>
            </w:r>
          </w:p>
          <w:p w:rsidR="009C283B" w:rsidRDefault="009C283B" w:rsidP="009C283B">
            <w:pPr>
              <w:spacing w:after="100" w:line="240" w:lineRule="auto"/>
              <w:jc w:val="both"/>
              <w:rPr>
                <w:b/>
              </w:rPr>
            </w:pPr>
            <w:r w:rsidRPr="00EA4075">
              <w:rPr>
                <w:rFonts w:cstheme="minorHAnsi"/>
                <w:color w:val="000000"/>
              </w:rPr>
              <w:t>ALEIXANDRE BENAVENT</w:t>
            </w:r>
            <w:r>
              <w:rPr>
                <w:rFonts w:cstheme="minorHAnsi"/>
                <w:color w:val="000000"/>
              </w:rPr>
              <w:t>, J.L. (1999).</w:t>
            </w:r>
            <w:r w:rsidRPr="00EA4075">
              <w:rPr>
                <w:rFonts w:cstheme="minorHAnsi"/>
                <w:color w:val="000000"/>
              </w:rPr>
              <w:t xml:space="preserve"> Vino y bebidas alcohólicas. Universidad Politécnica de Valencia.</w:t>
            </w:r>
          </w:p>
          <w:p w:rsidR="009C283B" w:rsidRPr="009C283B" w:rsidRDefault="009C283B" w:rsidP="009C283B">
            <w:pPr>
              <w:spacing w:after="100" w:line="240" w:lineRule="auto"/>
              <w:jc w:val="both"/>
              <w:rPr>
                <w:b/>
                <w:lang w:val="en-US"/>
              </w:rPr>
            </w:pPr>
            <w:r w:rsidRPr="009C283B">
              <w:rPr>
                <w:rFonts w:cstheme="minorHAnsi"/>
                <w:color w:val="000000"/>
                <w:lang w:val="en-US"/>
              </w:rPr>
              <w:t xml:space="preserve">BAMFORTH, C.W., RUSSEL, I., STEWART, G. (eds.) (2009). </w:t>
            </w:r>
            <w:r w:rsidRPr="002D41A1">
              <w:rPr>
                <w:rFonts w:cstheme="minorHAnsi"/>
                <w:color w:val="000000"/>
                <w:lang w:val="en-US"/>
              </w:rPr>
              <w:t>Beer. A quality perspective. Elsevier</w:t>
            </w:r>
            <w:r w:rsidRPr="00EA4075">
              <w:rPr>
                <w:rFonts w:cstheme="minorHAnsi"/>
                <w:color w:val="000000"/>
                <w:lang w:val="en-US"/>
              </w:rPr>
              <w:t>.</w:t>
            </w:r>
          </w:p>
          <w:p w:rsidR="009C283B" w:rsidRDefault="009C283B" w:rsidP="009C283B">
            <w:pPr>
              <w:spacing w:after="100" w:line="240" w:lineRule="auto"/>
              <w:jc w:val="both"/>
              <w:rPr>
                <w:b/>
              </w:rPr>
            </w:pPr>
            <w:r w:rsidRPr="00EA4075">
              <w:rPr>
                <w:rFonts w:cstheme="minorHAnsi"/>
                <w:color w:val="000000"/>
              </w:rPr>
              <w:t>DE ROSA, T. (1987). Tecnología de</w:t>
            </w:r>
            <w:r>
              <w:rPr>
                <w:rFonts w:cstheme="minorHAnsi"/>
                <w:color w:val="000000"/>
              </w:rPr>
              <w:t xml:space="preserve"> los vinos espumosos. </w:t>
            </w:r>
            <w:proofErr w:type="spellStart"/>
            <w:r>
              <w:rPr>
                <w:rFonts w:cstheme="minorHAnsi"/>
                <w:color w:val="000000"/>
              </w:rPr>
              <w:t>Mundi</w:t>
            </w:r>
            <w:proofErr w:type="spellEnd"/>
            <w:r>
              <w:rPr>
                <w:rFonts w:cstheme="minorHAnsi"/>
                <w:color w:val="000000"/>
              </w:rPr>
              <w:t xml:space="preserve">-Prensa, </w:t>
            </w:r>
            <w:r w:rsidRPr="00EA4075">
              <w:rPr>
                <w:rFonts w:cstheme="minorHAnsi"/>
                <w:color w:val="000000"/>
              </w:rPr>
              <w:t>Madrid</w:t>
            </w:r>
            <w:r>
              <w:rPr>
                <w:rFonts w:cstheme="minorHAnsi"/>
                <w:color w:val="000000"/>
              </w:rPr>
              <w:t>.</w:t>
            </w:r>
          </w:p>
          <w:p w:rsidR="009C283B" w:rsidRDefault="009C283B" w:rsidP="009C283B">
            <w:pPr>
              <w:spacing w:after="100" w:line="240" w:lineRule="auto"/>
              <w:jc w:val="both"/>
              <w:rPr>
                <w:b/>
              </w:rPr>
            </w:pPr>
            <w:r w:rsidRPr="00EA4075">
              <w:rPr>
                <w:rFonts w:cstheme="minorHAnsi"/>
                <w:color w:val="000000"/>
              </w:rPr>
              <w:t xml:space="preserve">DE ROSA, T. (1988). Tecnología del vino tinto. </w:t>
            </w:r>
            <w:proofErr w:type="spellStart"/>
            <w:r>
              <w:rPr>
                <w:rFonts w:cstheme="minorHAnsi"/>
                <w:color w:val="000000"/>
              </w:rPr>
              <w:t>Mundi</w:t>
            </w:r>
            <w:proofErr w:type="spellEnd"/>
            <w:r>
              <w:rPr>
                <w:rFonts w:cstheme="minorHAnsi"/>
                <w:color w:val="000000"/>
              </w:rPr>
              <w:t xml:space="preserve">-Prensa, </w:t>
            </w:r>
            <w:r w:rsidRPr="00EA4075">
              <w:rPr>
                <w:rFonts w:cstheme="minorHAnsi"/>
                <w:color w:val="000000"/>
              </w:rPr>
              <w:t>Madrid</w:t>
            </w:r>
            <w:r>
              <w:rPr>
                <w:rFonts w:cstheme="minorHAnsi"/>
                <w:color w:val="000000"/>
              </w:rPr>
              <w:t>.</w:t>
            </w:r>
          </w:p>
          <w:p w:rsidR="009C283B" w:rsidRDefault="009C283B" w:rsidP="009C283B">
            <w:pPr>
              <w:spacing w:after="100" w:line="240" w:lineRule="auto"/>
              <w:jc w:val="both"/>
              <w:rPr>
                <w:b/>
              </w:rPr>
            </w:pPr>
            <w:r w:rsidRPr="00EA4075">
              <w:rPr>
                <w:rFonts w:cstheme="minorHAnsi"/>
                <w:color w:val="000000"/>
              </w:rPr>
              <w:t xml:space="preserve">DE ROSA, T. (1998). Tecnología de los vinos blancos. </w:t>
            </w:r>
            <w:proofErr w:type="spellStart"/>
            <w:r>
              <w:rPr>
                <w:rFonts w:cstheme="minorHAnsi"/>
                <w:color w:val="000000"/>
              </w:rPr>
              <w:t>Mundi</w:t>
            </w:r>
            <w:proofErr w:type="spellEnd"/>
            <w:r>
              <w:rPr>
                <w:rFonts w:cstheme="minorHAnsi"/>
                <w:color w:val="000000"/>
              </w:rPr>
              <w:t xml:space="preserve">-Prensa, </w:t>
            </w:r>
            <w:r w:rsidRPr="00EA4075">
              <w:rPr>
                <w:rFonts w:cstheme="minorHAnsi"/>
                <w:color w:val="000000"/>
              </w:rPr>
              <w:t>Madrid</w:t>
            </w:r>
            <w:r>
              <w:rPr>
                <w:rFonts w:cstheme="minorHAnsi"/>
                <w:color w:val="000000"/>
              </w:rPr>
              <w:t>.</w:t>
            </w:r>
          </w:p>
          <w:p w:rsidR="009C283B" w:rsidRDefault="009C283B" w:rsidP="009C283B">
            <w:pPr>
              <w:spacing w:after="100" w:line="240" w:lineRule="auto"/>
              <w:jc w:val="both"/>
              <w:rPr>
                <w:b/>
              </w:rPr>
            </w:pPr>
            <w:r w:rsidRPr="00EA4075">
              <w:rPr>
                <w:rFonts w:cstheme="minorHAnsi"/>
                <w:color w:val="000000"/>
              </w:rPr>
              <w:t>FLANZY</w:t>
            </w:r>
            <w:r>
              <w:rPr>
                <w:rFonts w:cstheme="minorHAnsi"/>
                <w:color w:val="000000"/>
              </w:rPr>
              <w:t>, C. (ed.</w:t>
            </w:r>
            <w:r w:rsidRPr="00EA4075">
              <w:rPr>
                <w:rFonts w:cstheme="minorHAnsi"/>
                <w:color w:val="000000"/>
              </w:rPr>
              <w:t>). (2000). Enología: Fundamentos científicos y biotecnológicos</w:t>
            </w:r>
            <w:r>
              <w:rPr>
                <w:rFonts w:cstheme="minorHAnsi"/>
                <w:color w:val="000000"/>
              </w:rPr>
              <w:t>.</w:t>
            </w:r>
          </w:p>
          <w:p w:rsidR="009C283B" w:rsidRDefault="009C283B" w:rsidP="009C283B">
            <w:pPr>
              <w:spacing w:after="100" w:line="240" w:lineRule="auto"/>
              <w:jc w:val="both"/>
              <w:rPr>
                <w:b/>
              </w:rPr>
            </w:pPr>
            <w:r w:rsidRPr="00EA4075">
              <w:rPr>
                <w:rFonts w:cstheme="minorHAnsi"/>
                <w:color w:val="000000"/>
              </w:rPr>
              <w:t>HORNSEY</w:t>
            </w:r>
            <w:r>
              <w:rPr>
                <w:rFonts w:cstheme="minorHAnsi"/>
                <w:color w:val="000000"/>
              </w:rPr>
              <w:t>, I.</w:t>
            </w:r>
            <w:r w:rsidRPr="00EA4075">
              <w:rPr>
                <w:rFonts w:cstheme="minorHAnsi"/>
                <w:color w:val="000000"/>
              </w:rPr>
              <w:t>S. (2002). Elaboración de cerveza: microbiología, b</w:t>
            </w:r>
            <w:r>
              <w:rPr>
                <w:rFonts w:cstheme="minorHAnsi"/>
                <w:color w:val="000000"/>
              </w:rPr>
              <w:t xml:space="preserve">ioquímica y tecnología. </w:t>
            </w:r>
            <w:proofErr w:type="spellStart"/>
            <w:r>
              <w:rPr>
                <w:rFonts w:cstheme="minorHAnsi"/>
                <w:color w:val="000000"/>
              </w:rPr>
              <w:t>Acribia</w:t>
            </w:r>
            <w:proofErr w:type="spellEnd"/>
            <w:r>
              <w:rPr>
                <w:rFonts w:cstheme="minorHAnsi"/>
                <w:color w:val="000000"/>
              </w:rPr>
              <w:t xml:space="preserve">, </w:t>
            </w:r>
            <w:r>
              <w:rPr>
                <w:rFonts w:cstheme="minorHAnsi"/>
                <w:color w:val="000000"/>
              </w:rPr>
              <w:lastRenderedPageBreak/>
              <w:t>Zaragoza.</w:t>
            </w:r>
          </w:p>
          <w:p w:rsidR="009C283B" w:rsidRDefault="009C283B" w:rsidP="009C283B">
            <w:pPr>
              <w:spacing w:after="100" w:line="240" w:lineRule="auto"/>
              <w:jc w:val="both"/>
              <w:rPr>
                <w:b/>
              </w:rPr>
            </w:pPr>
            <w:r w:rsidRPr="00EA4075">
              <w:rPr>
                <w:rFonts w:cstheme="minorHAnsi"/>
                <w:color w:val="000000"/>
              </w:rPr>
              <w:t>HOUGH, J.S. (1990). Biotecnología d</w:t>
            </w:r>
            <w:r>
              <w:rPr>
                <w:rFonts w:cstheme="minorHAnsi"/>
                <w:color w:val="000000"/>
              </w:rPr>
              <w:t xml:space="preserve">e la cerveza y de la malta. </w:t>
            </w:r>
            <w:proofErr w:type="spellStart"/>
            <w:r>
              <w:rPr>
                <w:rFonts w:cstheme="minorHAnsi"/>
                <w:color w:val="000000"/>
              </w:rPr>
              <w:t>Acribia</w:t>
            </w:r>
            <w:proofErr w:type="spellEnd"/>
            <w:r>
              <w:rPr>
                <w:rFonts w:cstheme="minorHAnsi"/>
                <w:color w:val="000000"/>
              </w:rPr>
              <w:t>,</w:t>
            </w:r>
            <w:r w:rsidRPr="00EA4075">
              <w:rPr>
                <w:rFonts w:cstheme="minorHAnsi"/>
                <w:color w:val="000000"/>
              </w:rPr>
              <w:t xml:space="preserve"> Zaragoza.</w:t>
            </w:r>
          </w:p>
          <w:p w:rsidR="009C283B" w:rsidRPr="009C283B" w:rsidRDefault="009C283B" w:rsidP="009C283B">
            <w:pPr>
              <w:spacing w:after="100" w:line="240" w:lineRule="auto"/>
              <w:jc w:val="both"/>
              <w:rPr>
                <w:b/>
                <w:lang w:val="en-US"/>
              </w:rPr>
            </w:pPr>
            <w:r w:rsidRPr="00EA4075">
              <w:rPr>
                <w:rFonts w:cstheme="minorHAnsi"/>
                <w:color w:val="000000"/>
              </w:rPr>
              <w:t>PEYNAUD</w:t>
            </w:r>
            <w:r>
              <w:rPr>
                <w:rFonts w:cstheme="minorHAnsi"/>
                <w:color w:val="000000"/>
              </w:rPr>
              <w:t>, E. (1989). Enología práctica: c</w:t>
            </w:r>
            <w:r w:rsidRPr="00EA4075">
              <w:rPr>
                <w:rFonts w:cstheme="minorHAnsi"/>
                <w:color w:val="000000"/>
              </w:rPr>
              <w:t xml:space="preserve">onocimiento y elaboración del vino. </w:t>
            </w:r>
            <w:proofErr w:type="spellStart"/>
            <w:r w:rsidRPr="009C283B">
              <w:rPr>
                <w:rFonts w:cstheme="minorHAnsi"/>
                <w:color w:val="000000"/>
                <w:lang w:val="en-US"/>
              </w:rPr>
              <w:t>Multiprensa</w:t>
            </w:r>
            <w:proofErr w:type="spellEnd"/>
            <w:r w:rsidRPr="009C283B">
              <w:rPr>
                <w:rFonts w:cstheme="minorHAnsi"/>
                <w:color w:val="000000"/>
                <w:lang w:val="en-US"/>
              </w:rPr>
              <w:t>, Madrid.</w:t>
            </w:r>
          </w:p>
          <w:p w:rsidR="009C283B" w:rsidRPr="009C283B" w:rsidRDefault="009C283B" w:rsidP="009C283B">
            <w:pPr>
              <w:spacing w:after="100" w:line="240" w:lineRule="auto"/>
              <w:jc w:val="both"/>
              <w:rPr>
                <w:b/>
                <w:lang w:val="en-US"/>
              </w:rPr>
            </w:pPr>
            <w:r w:rsidRPr="00EA4075">
              <w:rPr>
                <w:rFonts w:cstheme="minorHAnsi"/>
                <w:color w:val="000000"/>
                <w:lang w:val="en-US"/>
              </w:rPr>
              <w:t>RUSSEL, I</w:t>
            </w:r>
            <w:r>
              <w:rPr>
                <w:rFonts w:cstheme="minorHAnsi"/>
                <w:color w:val="000000"/>
                <w:lang w:val="en-US"/>
              </w:rPr>
              <w:t>.</w:t>
            </w:r>
            <w:r w:rsidRPr="00EA4075">
              <w:rPr>
                <w:rFonts w:cstheme="minorHAnsi"/>
                <w:color w:val="000000"/>
                <w:lang w:val="en-US"/>
              </w:rPr>
              <w:t>, BAMFORTH</w:t>
            </w:r>
            <w:r>
              <w:rPr>
                <w:rFonts w:cstheme="minorHAnsi"/>
                <w:color w:val="000000"/>
                <w:lang w:val="en-US"/>
              </w:rPr>
              <w:t>, C.</w:t>
            </w:r>
            <w:r w:rsidRPr="00EA4075">
              <w:rPr>
                <w:rFonts w:cstheme="minorHAnsi"/>
                <w:color w:val="000000"/>
                <w:lang w:val="en-US"/>
              </w:rPr>
              <w:t>W</w:t>
            </w:r>
            <w:r>
              <w:rPr>
                <w:rFonts w:cstheme="minorHAnsi"/>
                <w:color w:val="000000"/>
                <w:lang w:val="en-US"/>
              </w:rPr>
              <w:t>.</w:t>
            </w:r>
            <w:r w:rsidRPr="00EA4075">
              <w:rPr>
                <w:rFonts w:cstheme="minorHAnsi"/>
                <w:color w:val="000000"/>
                <w:lang w:val="en-US"/>
              </w:rPr>
              <w:t xml:space="preserve">, STEWART, G. (eds.) (2003). Whisky. Technology, production and marketing. </w:t>
            </w:r>
            <w:r w:rsidRPr="009C283B">
              <w:rPr>
                <w:rFonts w:cstheme="minorHAnsi"/>
                <w:color w:val="000000"/>
                <w:lang w:val="en-US"/>
              </w:rPr>
              <w:t>Elsevier.</w:t>
            </w:r>
          </w:p>
          <w:p w:rsidR="009C283B" w:rsidRDefault="009C283B" w:rsidP="009C283B">
            <w:pPr>
              <w:spacing w:after="100" w:line="240" w:lineRule="auto"/>
              <w:jc w:val="both"/>
              <w:rPr>
                <w:b/>
              </w:rPr>
            </w:pPr>
            <w:r w:rsidRPr="001260B8">
              <w:rPr>
                <w:rFonts w:cstheme="minorHAnsi"/>
                <w:color w:val="000000"/>
                <w:lang w:val="en-US"/>
              </w:rPr>
              <w:t xml:space="preserve">SANCHIS, V., ORIVE, M., RAMOS, A.J. (2000). </w:t>
            </w:r>
            <w:r w:rsidRPr="00EA4075">
              <w:rPr>
                <w:rFonts w:cstheme="minorHAnsi"/>
                <w:color w:val="000000"/>
              </w:rPr>
              <w:t>La cerveza: aspectos microbiológicos. Universidad de Lleida.</w:t>
            </w:r>
          </w:p>
          <w:p w:rsidR="009C283B" w:rsidRDefault="009C283B" w:rsidP="009C283B">
            <w:pPr>
              <w:spacing w:after="100" w:line="240" w:lineRule="auto"/>
              <w:jc w:val="both"/>
              <w:rPr>
                <w:b/>
              </w:rPr>
            </w:pPr>
            <w:r w:rsidRPr="00EA4075">
              <w:rPr>
                <w:rFonts w:cstheme="minorHAnsi"/>
                <w:color w:val="000000"/>
              </w:rPr>
              <w:t xml:space="preserve">USSEGLIO-TOMASSET, L. (1998). Química enológica, </w:t>
            </w:r>
            <w:proofErr w:type="spellStart"/>
            <w:r>
              <w:rPr>
                <w:rFonts w:cstheme="minorHAnsi"/>
                <w:color w:val="000000"/>
              </w:rPr>
              <w:t>Mundi</w:t>
            </w:r>
            <w:proofErr w:type="spellEnd"/>
            <w:r>
              <w:rPr>
                <w:rFonts w:cstheme="minorHAnsi"/>
                <w:color w:val="000000"/>
              </w:rPr>
              <w:t xml:space="preserve">-Prensa, </w:t>
            </w:r>
            <w:r w:rsidRPr="00EA4075">
              <w:rPr>
                <w:rFonts w:cstheme="minorHAnsi"/>
                <w:color w:val="000000"/>
              </w:rPr>
              <w:t>Madrid</w:t>
            </w:r>
            <w:r>
              <w:rPr>
                <w:rFonts w:cstheme="minorHAnsi"/>
                <w:color w:val="000000"/>
              </w:rPr>
              <w:t>.</w:t>
            </w:r>
          </w:p>
          <w:p w:rsidR="009C283B" w:rsidRDefault="009C283B" w:rsidP="009C283B">
            <w:pPr>
              <w:spacing w:after="100" w:line="240" w:lineRule="auto"/>
              <w:jc w:val="both"/>
              <w:rPr>
                <w:b/>
              </w:rPr>
            </w:pPr>
            <w:r w:rsidRPr="00EA4075">
              <w:rPr>
                <w:rFonts w:cstheme="minorHAnsi"/>
                <w:color w:val="000000"/>
                <w:lang w:val="en-US"/>
              </w:rPr>
              <w:t xml:space="preserve">VARNAM, A.H. y SUTHERLAND, J.P. (1996). </w:t>
            </w:r>
            <w:r w:rsidRPr="00EA4075">
              <w:rPr>
                <w:rFonts w:cstheme="minorHAnsi"/>
                <w:color w:val="000000"/>
              </w:rPr>
              <w:t>Bebidas</w:t>
            </w:r>
            <w:r w:rsidRPr="00867208">
              <w:rPr>
                <w:rFonts w:ascii="Arial" w:hAnsi="Arial" w:cs="Arial"/>
                <w:color w:val="000000"/>
              </w:rPr>
              <w:t xml:space="preserve">: </w:t>
            </w:r>
            <w:r w:rsidRPr="00EA4075">
              <w:rPr>
                <w:rFonts w:cstheme="minorHAnsi"/>
                <w:color w:val="000000"/>
              </w:rPr>
              <w:t xml:space="preserve">Tecnología, química y microbiología. </w:t>
            </w:r>
            <w:proofErr w:type="spellStart"/>
            <w:r w:rsidRPr="00ED3EF7">
              <w:rPr>
                <w:rFonts w:cstheme="minorHAnsi"/>
                <w:color w:val="000000"/>
              </w:rPr>
              <w:t>Acribia</w:t>
            </w:r>
            <w:proofErr w:type="spellEnd"/>
            <w:r w:rsidRPr="00ED3EF7">
              <w:rPr>
                <w:rFonts w:cstheme="minorHAnsi"/>
                <w:color w:val="000000"/>
              </w:rPr>
              <w:t>, Zaragoza.</w:t>
            </w:r>
          </w:p>
          <w:p w:rsidR="009C283B" w:rsidRDefault="009C283B" w:rsidP="009C283B">
            <w:pPr>
              <w:spacing w:after="100" w:line="240" w:lineRule="auto"/>
              <w:jc w:val="both"/>
              <w:rPr>
                <w:b/>
              </w:rPr>
            </w:pPr>
            <w:r w:rsidRPr="00ED3EF7">
              <w:rPr>
                <w:b/>
              </w:rPr>
              <w:t>ALGAS</w:t>
            </w:r>
          </w:p>
          <w:p w:rsidR="009C283B" w:rsidRPr="00ED3EF7" w:rsidRDefault="009C283B" w:rsidP="009C283B">
            <w:pPr>
              <w:spacing w:after="100" w:line="240" w:lineRule="auto"/>
              <w:jc w:val="both"/>
              <w:rPr>
                <w:b/>
                <w:lang w:val="en-US"/>
              </w:rPr>
            </w:pPr>
            <w:proofErr w:type="spellStart"/>
            <w:r w:rsidRPr="00ED3EF7">
              <w:t>Fleurence</w:t>
            </w:r>
            <w:proofErr w:type="spellEnd"/>
            <w:r w:rsidRPr="00ED3EF7">
              <w:t xml:space="preserve"> M., </w:t>
            </w:r>
            <w:proofErr w:type="spellStart"/>
            <w:r w:rsidRPr="00ED3EF7">
              <w:t>Morançais</w:t>
            </w:r>
            <w:proofErr w:type="spellEnd"/>
            <w:r w:rsidRPr="00ED3EF7">
              <w:t xml:space="preserve"> M., </w:t>
            </w:r>
            <w:proofErr w:type="spellStart"/>
            <w:r w:rsidRPr="00ED3EF7">
              <w:t>Dumay</w:t>
            </w:r>
            <w:proofErr w:type="spellEnd"/>
            <w:r w:rsidRPr="00ED3EF7">
              <w:t xml:space="preserve"> J., </w:t>
            </w:r>
            <w:proofErr w:type="spellStart"/>
            <w:r w:rsidRPr="00ED3EF7">
              <w:t>Decottignies</w:t>
            </w:r>
            <w:proofErr w:type="spellEnd"/>
            <w:r w:rsidRPr="00ED3EF7">
              <w:t xml:space="preserve"> P., </w:t>
            </w:r>
            <w:proofErr w:type="spellStart"/>
            <w:r w:rsidRPr="00ED3EF7">
              <w:t>Turpin</w:t>
            </w:r>
            <w:proofErr w:type="spellEnd"/>
            <w:r w:rsidRPr="00ED3EF7">
              <w:t xml:space="preserve"> V., </w:t>
            </w:r>
            <w:proofErr w:type="spellStart"/>
            <w:r w:rsidRPr="00ED3EF7">
              <w:t>Munier</w:t>
            </w:r>
            <w:proofErr w:type="spellEnd"/>
            <w:r w:rsidRPr="00ED3EF7">
              <w:t xml:space="preserve"> M., Garcia-Bueno N. and </w:t>
            </w:r>
            <w:proofErr w:type="spellStart"/>
            <w:r w:rsidRPr="00ED3EF7">
              <w:t>Jaouen</w:t>
            </w:r>
            <w:proofErr w:type="spellEnd"/>
            <w:r w:rsidRPr="00ED3EF7">
              <w:t xml:space="preserve"> P. (2012). </w:t>
            </w:r>
            <w:r w:rsidRPr="00B434AC">
              <w:rPr>
                <w:lang w:val="en-US"/>
              </w:rPr>
              <w:t>What are the prospects for using seaweed in human nutrition and for marine anim</w:t>
            </w:r>
            <w:r>
              <w:rPr>
                <w:lang w:val="en-US"/>
              </w:rPr>
              <w:t>als raised through aquaculture?</w:t>
            </w:r>
            <w:r w:rsidRPr="00B434AC">
              <w:rPr>
                <w:lang w:val="en-US"/>
              </w:rPr>
              <w:t xml:space="preserve"> </w:t>
            </w:r>
            <w:r w:rsidRPr="00B434AC">
              <w:rPr>
                <w:i/>
                <w:lang w:val="en-US"/>
              </w:rPr>
              <w:t>Trends in Food Science and Technology</w:t>
            </w:r>
            <w:r w:rsidRPr="00B434AC">
              <w:rPr>
                <w:lang w:val="en-US"/>
              </w:rPr>
              <w:t xml:space="preserve"> 27, 57-61.</w:t>
            </w:r>
          </w:p>
          <w:p w:rsidR="00B96076" w:rsidRPr="009C283B" w:rsidRDefault="009C283B" w:rsidP="009C283B">
            <w:pPr>
              <w:spacing w:after="100" w:line="240" w:lineRule="auto"/>
              <w:jc w:val="both"/>
              <w:rPr>
                <w:b/>
              </w:rPr>
            </w:pPr>
            <w:proofErr w:type="spellStart"/>
            <w:r w:rsidRPr="00ED3EF7">
              <w:rPr>
                <w:lang w:val="en-US"/>
              </w:rPr>
              <w:t>Chacón</w:t>
            </w:r>
            <w:proofErr w:type="spellEnd"/>
            <w:r w:rsidRPr="00ED3EF7">
              <w:rPr>
                <w:lang w:val="en-US"/>
              </w:rPr>
              <w:t>-Lee T.L. and González-</w:t>
            </w:r>
            <w:proofErr w:type="spellStart"/>
            <w:r w:rsidRPr="00ED3EF7">
              <w:rPr>
                <w:lang w:val="en-US"/>
              </w:rPr>
              <w:t>Mariño</w:t>
            </w:r>
            <w:proofErr w:type="spellEnd"/>
            <w:r w:rsidRPr="00ED3EF7">
              <w:rPr>
                <w:lang w:val="en-US"/>
              </w:rPr>
              <w:t xml:space="preserve"> G.E. (2010). </w:t>
            </w:r>
            <w:r w:rsidRPr="00B434AC">
              <w:rPr>
                <w:lang w:val="en-US"/>
              </w:rPr>
              <w:t>Microalgae for “Healthy” Foo</w:t>
            </w:r>
            <w:r>
              <w:rPr>
                <w:lang w:val="en-US"/>
              </w:rPr>
              <w:t>ds—Possibilities and Challenges.</w:t>
            </w:r>
            <w:r w:rsidRPr="00B434AC">
              <w:rPr>
                <w:lang w:val="en-US"/>
              </w:rPr>
              <w:t xml:space="preserve"> </w:t>
            </w:r>
            <w:r w:rsidRPr="00B434AC">
              <w:rPr>
                <w:i/>
                <w:lang w:val="en-US"/>
              </w:rPr>
              <w:t>Comprehensive Reviews in Food Science and Food Safety</w:t>
            </w:r>
            <w:r w:rsidRPr="00B434AC">
              <w:rPr>
                <w:lang w:val="en-US"/>
              </w:rPr>
              <w:t xml:space="preserve"> 9, 655-675.</w:t>
            </w:r>
          </w:p>
        </w:tc>
      </w:tr>
    </w:tbl>
    <w:p w:rsidR="00B96076" w:rsidRPr="008B7181" w:rsidRDefault="00B96076" w:rsidP="008B7181">
      <w:pPr>
        <w:rPr>
          <w:lang w:val="en-US"/>
        </w:rPr>
      </w:pPr>
    </w:p>
    <w:sectPr w:rsidR="00B96076" w:rsidRPr="008B7181" w:rsidSect="00D45B59">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141" w:rsidRDefault="00CB6141" w:rsidP="00AA7CAE">
      <w:pPr>
        <w:spacing w:after="0" w:line="240" w:lineRule="auto"/>
      </w:pPr>
      <w:r>
        <w:separator/>
      </w:r>
    </w:p>
  </w:endnote>
  <w:endnote w:type="continuationSeparator" w:id="0">
    <w:p w:rsidR="00CB6141" w:rsidRDefault="00CB6141" w:rsidP="00AA7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141" w:rsidRDefault="00CB6141" w:rsidP="00AA7CAE">
      <w:pPr>
        <w:spacing w:after="0" w:line="240" w:lineRule="auto"/>
      </w:pPr>
      <w:r>
        <w:separator/>
      </w:r>
    </w:p>
  </w:footnote>
  <w:footnote w:type="continuationSeparator" w:id="0">
    <w:p w:rsidR="00CB6141" w:rsidRDefault="00CB6141" w:rsidP="00AA7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76" w:rsidRDefault="008D2B88" w:rsidP="00AA7CAE">
    <w:pPr>
      <w:spacing w:after="0"/>
      <w:ind w:left="1080"/>
      <w:rPr>
        <w:rFonts w:ascii="Impact" w:hAnsi="Impact" w:cs="Tahoma"/>
        <w:b/>
        <w:bCs/>
        <w:color w:val="76923C"/>
        <w:sz w:val="28"/>
        <w:szCs w:val="28"/>
      </w:rPr>
    </w:pPr>
    <w:r>
      <w:rPr>
        <w:noProof/>
        <w:lang w:eastAsia="es-ES"/>
      </w:rPr>
      <w:drawing>
        <wp:anchor distT="0" distB="0" distL="114300" distR="114300" simplePos="0" relativeHeight="251660288" behindDoc="0" locked="0" layoutInCell="1" allowOverlap="1">
          <wp:simplePos x="0" y="0"/>
          <wp:positionH relativeFrom="column">
            <wp:posOffset>-409575</wp:posOffset>
          </wp:positionH>
          <wp:positionV relativeFrom="paragraph">
            <wp:posOffset>2540</wp:posOffset>
          </wp:positionV>
          <wp:extent cx="692785" cy="695960"/>
          <wp:effectExtent l="0" t="0" r="0" b="8890"/>
          <wp:wrapSquare wrapText="bothSides"/>
          <wp:docPr id="4" name="Imagen 12" descr="escudo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695960"/>
                  </a:xfrm>
                  <a:prstGeom prst="rect">
                    <a:avLst/>
                  </a:prstGeom>
                  <a:noFill/>
                </pic:spPr>
              </pic:pic>
            </a:graphicData>
          </a:graphic>
          <wp14:sizeRelH relativeFrom="page">
            <wp14:pctWidth>0</wp14:pctWidth>
          </wp14:sizeRelH>
          <wp14:sizeRelV relativeFrom="page">
            <wp14:pctHeight>0</wp14:pctHeight>
          </wp14:sizeRelV>
        </wp:anchor>
      </w:drawing>
    </w:r>
    <w:r w:rsidR="00B96076">
      <w:rPr>
        <w:rFonts w:ascii="Impact" w:hAnsi="Impact" w:cs="Tahoma"/>
        <w:bCs/>
        <w:color w:val="990033"/>
        <w:sz w:val="28"/>
        <w:szCs w:val="28"/>
      </w:rPr>
      <w:t>Facultad de</w:t>
    </w:r>
    <w:r w:rsidR="00B96076">
      <w:rPr>
        <w:rFonts w:ascii="Impact" w:hAnsi="Impact" w:cs="Tahoma"/>
        <w:b/>
        <w:bCs/>
        <w:sz w:val="28"/>
        <w:szCs w:val="28"/>
      </w:rPr>
      <w:t xml:space="preserve"> </w:t>
    </w:r>
    <w:r w:rsidR="00B96076">
      <w:rPr>
        <w:rFonts w:ascii="Impact" w:hAnsi="Impact" w:cs="Tahoma"/>
        <w:bCs/>
        <w:color w:val="76923C"/>
        <w:sz w:val="48"/>
        <w:szCs w:val="48"/>
      </w:rPr>
      <w:t>Veterinaria</w:t>
    </w:r>
  </w:p>
  <w:p w:rsidR="00B96076" w:rsidRDefault="00B96076" w:rsidP="00AA7CAE">
    <w:pPr>
      <w:spacing w:after="0"/>
      <w:ind w:left="1080"/>
      <w:rPr>
        <w:rFonts w:ascii="Impact" w:hAnsi="Impact" w:cs="Tahoma"/>
        <w:b/>
        <w:bCs/>
        <w:color w:val="808080"/>
      </w:rPr>
    </w:pPr>
    <w:r>
      <w:rPr>
        <w:rFonts w:ascii="Impact" w:hAnsi="Impact" w:cs="Tahoma"/>
        <w:b/>
        <w:bCs/>
        <w:color w:val="808080"/>
      </w:rPr>
      <w:t xml:space="preserve"> Universidad Complutense</w:t>
    </w:r>
  </w:p>
  <w:p w:rsidR="00B96076" w:rsidRDefault="008D2B88" w:rsidP="00AA7CAE">
    <w:pPr>
      <w:spacing w:after="0"/>
      <w:ind w:left="1080"/>
      <w:rPr>
        <w:rFonts w:ascii="Impact" w:hAnsi="Impact" w:cs="Tahoma"/>
        <w:b/>
        <w:bCs/>
        <w:color w:val="808080"/>
      </w:rPr>
    </w:pPr>
    <w:r>
      <w:rPr>
        <w:noProof/>
        <w:lang w:eastAsia="es-ES"/>
      </w:rPr>
      <mc:AlternateContent>
        <mc:Choice Requires="wpg">
          <w:drawing>
            <wp:anchor distT="0" distB="0" distL="114300" distR="114300" simplePos="0" relativeHeight="251661312" behindDoc="0" locked="0" layoutInCell="1" allowOverlap="1">
              <wp:simplePos x="0" y="0"/>
              <wp:positionH relativeFrom="column">
                <wp:posOffset>791210</wp:posOffset>
              </wp:positionH>
              <wp:positionV relativeFrom="paragraph">
                <wp:posOffset>80010</wp:posOffset>
              </wp:positionV>
              <wp:extent cx="5304155" cy="31750"/>
              <wp:effectExtent l="19685" t="13335" r="19685" b="2159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4155" cy="31750"/>
                        <a:chOff x="2628" y="2440"/>
                        <a:chExt cx="8353" cy="50"/>
                      </a:xfrm>
                    </wpg:grpSpPr>
                    <wps:wsp>
                      <wps:cNvPr id="2" name="AutoShape 3"/>
                      <wps:cNvCnPr/>
                      <wps:spPr bwMode="auto">
                        <a:xfrm>
                          <a:off x="2628" y="2440"/>
                          <a:ext cx="8353" cy="0"/>
                        </a:xfrm>
                        <a:prstGeom prst="straightConnector1">
                          <a:avLst/>
                        </a:prstGeom>
                        <a:noFill/>
                        <a:ln w="25400">
                          <a:solidFill>
                            <a:srgbClr val="76923C"/>
                          </a:solidFill>
                          <a:round/>
                          <a:headEnd/>
                          <a:tailEnd/>
                        </a:ln>
                        <a:extLst>
                          <a:ext uri="{909E8E84-426E-40DD-AFC4-6F175D3DCCD1}">
                            <a14:hiddenFill xmlns:a14="http://schemas.microsoft.com/office/drawing/2010/main">
                              <a:noFill/>
                            </a14:hiddenFill>
                          </a:ext>
                        </a:extLst>
                      </wps:spPr>
                      <wps:bodyPr/>
                    </wps:wsp>
                    <wps:wsp>
                      <wps:cNvPr id="3" name="AutoShape 4"/>
                      <wps:cNvCnPr/>
                      <wps:spPr bwMode="auto">
                        <a:xfrm>
                          <a:off x="2628" y="2490"/>
                          <a:ext cx="8353" cy="0"/>
                        </a:xfrm>
                        <a:prstGeom prst="straightConnector1">
                          <a:avLst/>
                        </a:prstGeom>
                        <a:noFill/>
                        <a:ln w="25400">
                          <a:solidFill>
                            <a:srgbClr val="99003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2.3pt;margin-top:6.3pt;width:417.65pt;height:2.5pt;z-index:251661312" coordorigin="2628,2440" coordsize="83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D2nAIAAOMHAAAOAAAAZHJzL2Uyb0RvYy54bWzsVd1umzAUvp+0d7C4T/lNmqAmVQVJb7q1&#10;UrcHcGwD1sBGthNSTXv3HRtC2qzSpm6adrEbsH3sw/l+Dr66PjQ12jOluRRLL7wIPMQEkZSLcul9&#10;/rSZzD2kDRYU11KwpffEtHe9ev/uqmtTFslK1pQpBEmETrt26VXGtKnva1KxBusL2TIBwUKqBhuY&#10;qtKnCneQvan9KAhmficVbZUkTGtYzfugt3L5i4IRc18UmhlULz2ozbincs+tffqrK5yWCrcVJ0MZ&#10;+A1VNJgL+OiYKscGo53iP6RqOFFSy8JcENn4sig4YQ4DoAmDMzS3Su5ah6VMu7IdaQJqz3h6c1ry&#10;cf+gEKegnYcEbkAi91UUWWq6tkxhx61qH9sH1eOD4Z0kXzSE/fO4nZf9ZrTtPkgK6fDOSEfNoVCN&#10;TQGg0cEp8DQqwA4GEVicxkESTqceIhCLw8vpoBCpQEZ7KppF4CgIRkkyxtbD6Xk8jfuj/Tkfp/1H&#10;XaFDYRYVeE2f6NS/R+djhVvmVNKWrIHO6EjnDeB3W1DcU+p2ZeJBOYJ1qoHan7L1Cu4jZyfUjpAR&#10;NE5bpc0tkw2yg6WnjcK8rEwmhYDGkCp0uuD9nTZWzdMBK5OQG17XsI7TWqAOGJ8mQeBOaFlzaqM2&#10;qFW5zWqF9hha7HK2iOLM4oRsL7aBlQV12SqG6XoYG8zrfgz7a2HzASyoZxj1PfR1ESzW8/U8mSTR&#10;bD1Jgjyf3GyyZDLbgEXyOM+yPPxmSwuTtOKUMmGrO/ZzmPyawMOfpe/EsaNHHvyX2R1EKPb4dkWD&#10;0XpBe5dtJX1yOrt18NxfMh90Qd/LJ/Mlf8Z8i6Hp/kXzLRZBELsm+28+sOEr5nP/QbhJnGeHW89e&#10;Vc/nMH5+N6++AwAA//8DAFBLAwQUAAYACAAAACEAyggqI98AAAAJAQAADwAAAGRycy9kb3ducmV2&#10;LnhtbEyPQU/DMAyF70j8h8hI3FjawQotTadpAk7TJDYkxM1rvLZak1RN1nb/Hu8EJ/vZT8+f8+Vk&#10;WjFQ7xtnFcSzCATZ0unGVgq+9u8PLyB8QKuxdZYUXMjDsri9yTHTbrSfNOxCJTjE+gwV1CF0mZS+&#10;rMmgn7mOLO+OrjcYWPaV1D2OHG5aOY+iRBpsLF+osaN1TeVpdzYKPkYcV4/x27A5HdeXn/1i+72J&#10;San7u2n1CiLQFP7McMVndCiY6eDOVnvRsp4/JWy9NlzZkC7SFMSBB88JyCKX/z8ofgEAAP//AwBQ&#10;SwECLQAUAAYACAAAACEAtoM4kv4AAADhAQAAEwAAAAAAAAAAAAAAAAAAAAAAW0NvbnRlbnRfVHlw&#10;ZXNdLnhtbFBLAQItABQABgAIAAAAIQA4/SH/1gAAAJQBAAALAAAAAAAAAAAAAAAAAC8BAABfcmVs&#10;cy8ucmVsc1BLAQItABQABgAIAAAAIQByAAD2nAIAAOMHAAAOAAAAAAAAAAAAAAAAAC4CAABkcnMv&#10;ZTJvRG9jLnhtbFBLAQItABQABgAIAAAAIQDKCCoj3wAAAAkBAAAPAAAAAAAAAAAAAAAAAPYEAABk&#10;cnMvZG93bnJldi54bWxQSwUGAAAAAAQABADzAAAAAgYAAAAA&#10;">
              <v:shapetype id="_x0000_t32" coordsize="21600,21600" o:spt="32" o:oned="t" path="m,l21600,21600e" filled="f">
                <v:path arrowok="t" fillok="f" o:connecttype="none"/>
                <o:lock v:ext="edit" shapetype="t"/>
              </v:shapetype>
              <v:shape id="AutoShape 3" o:spid="_x0000_s1027" type="#_x0000_t32" style="position:absolute;left:2628;top:2440;width:83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sEpcIAAADaAAAADwAAAGRycy9kb3ducmV2LnhtbESPwWrDMBBE74X8g9hAb41cH4xxLYcQ&#10;MMkxcXvpbbG2tlNrZSw5UfL1VaHQ4zAzb5hyG8worjS7wbKC100Cgri1euBOwcd7/ZKDcB5Z42iZ&#10;FNzJwbZaPZVYaHvjM10b34kIYVeggt77qZDStT0ZdBs7EUfvy84GfZRzJ/WMtwg3o0yTJJMGB44L&#10;PU6076n9bhajYJ8vJxuS3WG5jHUdss/LkjYPpZ7XYfcGwlPw/+G/9lErSOH3SrwBsv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2sEpcIAAADaAAAADwAAAAAAAAAAAAAA&#10;AAChAgAAZHJzL2Rvd25yZXYueG1sUEsFBgAAAAAEAAQA+QAAAJADAAAAAA==&#10;" strokecolor="#76923c" strokeweight="2pt"/>
              <v:shape id="AutoShape 4" o:spid="_x0000_s1028" type="#_x0000_t32" style="position:absolute;left:2628;top:2490;width:83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G9I8YAAADaAAAADwAAAGRycy9kb3ducmV2LnhtbESP3WrCQBSE7wt9h+UIvasblbYSs5Eq&#10;KC1UqD+I3h2zxySYPZtmt5q+vVsQvBxm5hsmGbemEmdqXGlZQa8bgSDOrC45V7BZz56HIJxH1lhZ&#10;JgV/5GCcPj4kGGt74SWdVz4XAcIuRgWF93UspcsKMui6tiYO3tE2Bn2QTS51g5cAN5XsR9GrNFhy&#10;WCiwpmlB2Wn1axQcFvX8Z7ev6O3lM/Jfw8X2ez2ZK/XUad9HIDy1/h6+tT+0ggH8Xwk3QK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hvSPGAAAA2gAAAA8AAAAAAAAA&#10;AAAAAAAAoQIAAGRycy9kb3ducmV2LnhtbFBLBQYAAAAABAAEAPkAAACUAwAAAAA=&#10;" strokecolor="#903" strokeweight="2pt"/>
            </v:group>
          </w:pict>
        </mc:Fallback>
      </mc:AlternateContent>
    </w:r>
  </w:p>
  <w:p w:rsidR="00B96076" w:rsidRPr="00453A5A" w:rsidRDefault="00B96076" w:rsidP="008476F1">
    <w:pPr>
      <w:spacing w:after="100" w:afterAutospacing="1" w:line="240" w:lineRule="auto"/>
      <w:ind w:left="1080" w:right="-569"/>
      <w:jc w:val="right"/>
      <w:rPr>
        <w:rFonts w:cs="Tahoma"/>
        <w:b/>
        <w:bCs/>
        <w:smallCaps/>
        <w:color w:val="808080"/>
        <w:sz w:val="32"/>
        <w:szCs w:val="32"/>
      </w:rPr>
    </w:pPr>
    <w:r>
      <w:rPr>
        <w:rFonts w:cs="Tahoma"/>
        <w:b/>
        <w:bCs/>
        <w:smallCaps/>
        <w:color w:val="808080"/>
        <w:sz w:val="32"/>
        <w:szCs w:val="32"/>
      </w:rPr>
      <w:t>FICHA DOCENTE</w:t>
    </w:r>
    <w:r w:rsidRPr="00453A5A">
      <w:rPr>
        <w:rFonts w:cs="Tahoma"/>
        <w:b/>
        <w:bCs/>
        <w:smallCaps/>
        <w:color w:val="808080"/>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76D42"/>
    <w:multiLevelType w:val="hybridMultilevel"/>
    <w:tmpl w:val="E56ADB08"/>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376A1092"/>
    <w:multiLevelType w:val="hybridMultilevel"/>
    <w:tmpl w:val="8102D214"/>
    <w:lvl w:ilvl="0" w:tplc="CF4ACBFC">
      <w:start w:val="1"/>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
    <w:nsid w:val="42F27DD9"/>
    <w:multiLevelType w:val="hybridMultilevel"/>
    <w:tmpl w:val="959CEB7C"/>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
    <w:nsid w:val="7CF04A9A"/>
    <w:multiLevelType w:val="hybridMultilevel"/>
    <w:tmpl w:val="FD506E64"/>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AE"/>
    <w:rsid w:val="000033BD"/>
    <w:rsid w:val="00005606"/>
    <w:rsid w:val="00062B63"/>
    <w:rsid w:val="0006463F"/>
    <w:rsid w:val="00086252"/>
    <w:rsid w:val="00092A20"/>
    <w:rsid w:val="000B7EA0"/>
    <w:rsid w:val="0010201E"/>
    <w:rsid w:val="00110A63"/>
    <w:rsid w:val="0011379C"/>
    <w:rsid w:val="001438F7"/>
    <w:rsid w:val="00185DEC"/>
    <w:rsid w:val="001B7093"/>
    <w:rsid w:val="001C4A86"/>
    <w:rsid w:val="001E4122"/>
    <w:rsid w:val="001F2B80"/>
    <w:rsid w:val="001F35B2"/>
    <w:rsid w:val="00216E6E"/>
    <w:rsid w:val="002251D4"/>
    <w:rsid w:val="0028541D"/>
    <w:rsid w:val="002D0139"/>
    <w:rsid w:val="0030690E"/>
    <w:rsid w:val="003336A3"/>
    <w:rsid w:val="003453B2"/>
    <w:rsid w:val="00362B48"/>
    <w:rsid w:val="0036697F"/>
    <w:rsid w:val="00385393"/>
    <w:rsid w:val="00400417"/>
    <w:rsid w:val="004214A8"/>
    <w:rsid w:val="00425E43"/>
    <w:rsid w:val="00445C30"/>
    <w:rsid w:val="00453A5A"/>
    <w:rsid w:val="00490391"/>
    <w:rsid w:val="004919F3"/>
    <w:rsid w:val="004962F3"/>
    <w:rsid w:val="004E5671"/>
    <w:rsid w:val="00522B3B"/>
    <w:rsid w:val="0054033A"/>
    <w:rsid w:val="0057251B"/>
    <w:rsid w:val="00582A5C"/>
    <w:rsid w:val="005E06DF"/>
    <w:rsid w:val="005F0C14"/>
    <w:rsid w:val="00605F43"/>
    <w:rsid w:val="0061136F"/>
    <w:rsid w:val="00644188"/>
    <w:rsid w:val="00647521"/>
    <w:rsid w:val="006656D1"/>
    <w:rsid w:val="006863D3"/>
    <w:rsid w:val="006872FD"/>
    <w:rsid w:val="00700ADB"/>
    <w:rsid w:val="00701B72"/>
    <w:rsid w:val="00767096"/>
    <w:rsid w:val="00775CEF"/>
    <w:rsid w:val="007A08AD"/>
    <w:rsid w:val="007A5392"/>
    <w:rsid w:val="007C1931"/>
    <w:rsid w:val="0080725D"/>
    <w:rsid w:val="00846F4A"/>
    <w:rsid w:val="008476F1"/>
    <w:rsid w:val="00856126"/>
    <w:rsid w:val="00883144"/>
    <w:rsid w:val="008B7181"/>
    <w:rsid w:val="008D2B88"/>
    <w:rsid w:val="008E1ED3"/>
    <w:rsid w:val="00920F92"/>
    <w:rsid w:val="00957A16"/>
    <w:rsid w:val="0097541F"/>
    <w:rsid w:val="0099472C"/>
    <w:rsid w:val="009A4520"/>
    <w:rsid w:val="009C283B"/>
    <w:rsid w:val="009C5596"/>
    <w:rsid w:val="009F2E81"/>
    <w:rsid w:val="00A5068D"/>
    <w:rsid w:val="00A56D7F"/>
    <w:rsid w:val="00A72743"/>
    <w:rsid w:val="00AA7CAE"/>
    <w:rsid w:val="00AB5978"/>
    <w:rsid w:val="00AF2A1B"/>
    <w:rsid w:val="00B070BC"/>
    <w:rsid w:val="00B07179"/>
    <w:rsid w:val="00B07AAF"/>
    <w:rsid w:val="00B96076"/>
    <w:rsid w:val="00BA09AA"/>
    <w:rsid w:val="00BD03A6"/>
    <w:rsid w:val="00BD39F3"/>
    <w:rsid w:val="00BE5B16"/>
    <w:rsid w:val="00BF6223"/>
    <w:rsid w:val="00C304B4"/>
    <w:rsid w:val="00C30A11"/>
    <w:rsid w:val="00C311A7"/>
    <w:rsid w:val="00C731F2"/>
    <w:rsid w:val="00C948FE"/>
    <w:rsid w:val="00CB6141"/>
    <w:rsid w:val="00CD05B9"/>
    <w:rsid w:val="00CE7147"/>
    <w:rsid w:val="00D00E01"/>
    <w:rsid w:val="00D45B59"/>
    <w:rsid w:val="00D85C40"/>
    <w:rsid w:val="00D90EB2"/>
    <w:rsid w:val="00DB6DB1"/>
    <w:rsid w:val="00E55A49"/>
    <w:rsid w:val="00EB7404"/>
    <w:rsid w:val="00F064B9"/>
    <w:rsid w:val="00F51945"/>
    <w:rsid w:val="00F577D4"/>
    <w:rsid w:val="00FA148D"/>
    <w:rsid w:val="00FD3C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16"/>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AA7C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AA7CAE"/>
    <w:rPr>
      <w:rFonts w:cs="Times New Roman"/>
    </w:rPr>
  </w:style>
  <w:style w:type="paragraph" w:styleId="Piedepgina">
    <w:name w:val="footer"/>
    <w:basedOn w:val="Normal"/>
    <w:link w:val="PiedepginaCar"/>
    <w:uiPriority w:val="99"/>
    <w:semiHidden/>
    <w:rsid w:val="00AA7C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AA7CAE"/>
    <w:rPr>
      <w:rFonts w:cs="Times New Roman"/>
    </w:rPr>
  </w:style>
  <w:style w:type="character" w:styleId="Hipervnculo">
    <w:name w:val="Hyperlink"/>
    <w:basedOn w:val="Fuentedeprrafopredeter"/>
    <w:uiPriority w:val="99"/>
    <w:semiHidden/>
    <w:rsid w:val="00E55A49"/>
    <w:rPr>
      <w:rFonts w:cs="Times New Roman"/>
      <w:color w:val="0000FF"/>
      <w:u w:val="single"/>
    </w:rPr>
  </w:style>
  <w:style w:type="paragraph" w:customStyle="1" w:styleId="Default">
    <w:name w:val="Default"/>
    <w:rsid w:val="00957A16"/>
    <w:pPr>
      <w:autoSpaceDE w:val="0"/>
      <w:autoSpaceDN w:val="0"/>
      <w:adjustRightInd w:val="0"/>
    </w:pPr>
    <w:rPr>
      <w:rFonts w:cs="Calibri"/>
      <w:color w:val="000000"/>
      <w:sz w:val="24"/>
      <w:szCs w:val="24"/>
      <w:lang w:eastAsia="en-US"/>
    </w:rPr>
  </w:style>
  <w:style w:type="paragraph" w:styleId="Prrafodelista">
    <w:name w:val="List Paragraph"/>
    <w:basedOn w:val="Normal"/>
    <w:uiPriority w:val="99"/>
    <w:qFormat/>
    <w:rsid w:val="00D85C40"/>
    <w:pPr>
      <w:ind w:left="720"/>
      <w:contextualSpacing/>
    </w:pPr>
  </w:style>
  <w:style w:type="paragraph" w:styleId="Textodeglobo">
    <w:name w:val="Balloon Text"/>
    <w:basedOn w:val="Normal"/>
    <w:link w:val="TextodegloboCar"/>
    <w:uiPriority w:val="99"/>
    <w:semiHidden/>
    <w:rsid w:val="00D85C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85C40"/>
    <w:rPr>
      <w:rFonts w:ascii="Tahoma" w:hAnsi="Tahoma" w:cs="Tahoma"/>
      <w:sz w:val="16"/>
      <w:szCs w:val="16"/>
    </w:rPr>
  </w:style>
  <w:style w:type="character" w:styleId="Refdecomentario">
    <w:name w:val="annotation reference"/>
    <w:basedOn w:val="Fuentedeprrafopredeter"/>
    <w:uiPriority w:val="99"/>
    <w:semiHidden/>
    <w:rsid w:val="00EB7404"/>
    <w:rPr>
      <w:rFonts w:cs="Times New Roman"/>
      <w:sz w:val="16"/>
      <w:szCs w:val="16"/>
    </w:rPr>
  </w:style>
  <w:style w:type="paragraph" w:styleId="Textocomentario">
    <w:name w:val="annotation text"/>
    <w:basedOn w:val="Normal"/>
    <w:link w:val="TextocomentarioCar"/>
    <w:uiPriority w:val="99"/>
    <w:semiHidden/>
    <w:rsid w:val="00EB7404"/>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EB7404"/>
    <w:rPr>
      <w:rFonts w:cs="Times New Roman"/>
      <w:sz w:val="20"/>
      <w:szCs w:val="20"/>
    </w:rPr>
  </w:style>
  <w:style w:type="paragraph" w:styleId="Asuntodelcomentario">
    <w:name w:val="annotation subject"/>
    <w:basedOn w:val="Textocomentario"/>
    <w:next w:val="Textocomentario"/>
    <w:link w:val="AsuntodelcomentarioCar"/>
    <w:uiPriority w:val="99"/>
    <w:semiHidden/>
    <w:rsid w:val="00EB7404"/>
    <w:rPr>
      <w:b/>
      <w:bCs/>
    </w:rPr>
  </w:style>
  <w:style w:type="character" w:customStyle="1" w:styleId="AsuntodelcomentarioCar">
    <w:name w:val="Asunto del comentario Car"/>
    <w:basedOn w:val="TextocomentarioCar"/>
    <w:link w:val="Asuntodelcomentario"/>
    <w:uiPriority w:val="99"/>
    <w:semiHidden/>
    <w:locked/>
    <w:rsid w:val="00EB7404"/>
    <w:rPr>
      <w:rFonts w:cs="Times New Roman"/>
      <w:b/>
      <w:bCs/>
      <w:sz w:val="20"/>
      <w:szCs w:val="20"/>
    </w:rPr>
  </w:style>
  <w:style w:type="table" w:styleId="Tablaconcuadrcula">
    <w:name w:val="Table Grid"/>
    <w:basedOn w:val="Tablanormal"/>
    <w:uiPriority w:val="99"/>
    <w:rsid w:val="00D45B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97541F"/>
    <w:pPr>
      <w:spacing w:after="120"/>
      <w:jc w:val="both"/>
    </w:pPr>
    <w:rPr>
      <w:rFonts w:eastAsia="Times New Roman"/>
      <w:sz w:val="20"/>
      <w:szCs w:val="20"/>
      <w:lang w:val="en-US"/>
    </w:rPr>
  </w:style>
  <w:style w:type="character" w:customStyle="1" w:styleId="TextoindependienteCar">
    <w:name w:val="Texto independiente Car"/>
    <w:basedOn w:val="Fuentedeprrafopredeter"/>
    <w:link w:val="Textoindependiente"/>
    <w:uiPriority w:val="99"/>
    <w:rsid w:val="0097541F"/>
    <w:rPr>
      <w:rFonts w:eastAsia="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16"/>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AA7C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AA7CAE"/>
    <w:rPr>
      <w:rFonts w:cs="Times New Roman"/>
    </w:rPr>
  </w:style>
  <w:style w:type="paragraph" w:styleId="Piedepgina">
    <w:name w:val="footer"/>
    <w:basedOn w:val="Normal"/>
    <w:link w:val="PiedepginaCar"/>
    <w:uiPriority w:val="99"/>
    <w:semiHidden/>
    <w:rsid w:val="00AA7C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AA7CAE"/>
    <w:rPr>
      <w:rFonts w:cs="Times New Roman"/>
    </w:rPr>
  </w:style>
  <w:style w:type="character" w:styleId="Hipervnculo">
    <w:name w:val="Hyperlink"/>
    <w:basedOn w:val="Fuentedeprrafopredeter"/>
    <w:uiPriority w:val="99"/>
    <w:semiHidden/>
    <w:rsid w:val="00E55A49"/>
    <w:rPr>
      <w:rFonts w:cs="Times New Roman"/>
      <w:color w:val="0000FF"/>
      <w:u w:val="single"/>
    </w:rPr>
  </w:style>
  <w:style w:type="paragraph" w:customStyle="1" w:styleId="Default">
    <w:name w:val="Default"/>
    <w:rsid w:val="00957A16"/>
    <w:pPr>
      <w:autoSpaceDE w:val="0"/>
      <w:autoSpaceDN w:val="0"/>
      <w:adjustRightInd w:val="0"/>
    </w:pPr>
    <w:rPr>
      <w:rFonts w:cs="Calibri"/>
      <w:color w:val="000000"/>
      <w:sz w:val="24"/>
      <w:szCs w:val="24"/>
      <w:lang w:eastAsia="en-US"/>
    </w:rPr>
  </w:style>
  <w:style w:type="paragraph" w:styleId="Prrafodelista">
    <w:name w:val="List Paragraph"/>
    <w:basedOn w:val="Normal"/>
    <w:uiPriority w:val="99"/>
    <w:qFormat/>
    <w:rsid w:val="00D85C40"/>
    <w:pPr>
      <w:ind w:left="720"/>
      <w:contextualSpacing/>
    </w:pPr>
  </w:style>
  <w:style w:type="paragraph" w:styleId="Textodeglobo">
    <w:name w:val="Balloon Text"/>
    <w:basedOn w:val="Normal"/>
    <w:link w:val="TextodegloboCar"/>
    <w:uiPriority w:val="99"/>
    <w:semiHidden/>
    <w:rsid w:val="00D85C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85C40"/>
    <w:rPr>
      <w:rFonts w:ascii="Tahoma" w:hAnsi="Tahoma" w:cs="Tahoma"/>
      <w:sz w:val="16"/>
      <w:szCs w:val="16"/>
    </w:rPr>
  </w:style>
  <w:style w:type="character" w:styleId="Refdecomentario">
    <w:name w:val="annotation reference"/>
    <w:basedOn w:val="Fuentedeprrafopredeter"/>
    <w:uiPriority w:val="99"/>
    <w:semiHidden/>
    <w:rsid w:val="00EB7404"/>
    <w:rPr>
      <w:rFonts w:cs="Times New Roman"/>
      <w:sz w:val="16"/>
      <w:szCs w:val="16"/>
    </w:rPr>
  </w:style>
  <w:style w:type="paragraph" w:styleId="Textocomentario">
    <w:name w:val="annotation text"/>
    <w:basedOn w:val="Normal"/>
    <w:link w:val="TextocomentarioCar"/>
    <w:uiPriority w:val="99"/>
    <w:semiHidden/>
    <w:rsid w:val="00EB7404"/>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EB7404"/>
    <w:rPr>
      <w:rFonts w:cs="Times New Roman"/>
      <w:sz w:val="20"/>
      <w:szCs w:val="20"/>
    </w:rPr>
  </w:style>
  <w:style w:type="paragraph" w:styleId="Asuntodelcomentario">
    <w:name w:val="annotation subject"/>
    <w:basedOn w:val="Textocomentario"/>
    <w:next w:val="Textocomentario"/>
    <w:link w:val="AsuntodelcomentarioCar"/>
    <w:uiPriority w:val="99"/>
    <w:semiHidden/>
    <w:rsid w:val="00EB7404"/>
    <w:rPr>
      <w:b/>
      <w:bCs/>
    </w:rPr>
  </w:style>
  <w:style w:type="character" w:customStyle="1" w:styleId="AsuntodelcomentarioCar">
    <w:name w:val="Asunto del comentario Car"/>
    <w:basedOn w:val="TextocomentarioCar"/>
    <w:link w:val="Asuntodelcomentario"/>
    <w:uiPriority w:val="99"/>
    <w:semiHidden/>
    <w:locked/>
    <w:rsid w:val="00EB7404"/>
    <w:rPr>
      <w:rFonts w:cs="Times New Roman"/>
      <w:b/>
      <w:bCs/>
      <w:sz w:val="20"/>
      <w:szCs w:val="20"/>
    </w:rPr>
  </w:style>
  <w:style w:type="table" w:styleId="Tablaconcuadrcula">
    <w:name w:val="Table Grid"/>
    <w:basedOn w:val="Tablanormal"/>
    <w:uiPriority w:val="99"/>
    <w:rsid w:val="00D45B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97541F"/>
    <w:pPr>
      <w:spacing w:after="120"/>
      <w:jc w:val="both"/>
    </w:pPr>
    <w:rPr>
      <w:rFonts w:eastAsia="Times New Roman"/>
      <w:sz w:val="20"/>
      <w:szCs w:val="20"/>
      <w:lang w:val="en-US"/>
    </w:rPr>
  </w:style>
  <w:style w:type="character" w:customStyle="1" w:styleId="TextoindependienteCar">
    <w:name w:val="Texto independiente Car"/>
    <w:basedOn w:val="Fuentedeprrafopredeter"/>
    <w:link w:val="Textoindependiente"/>
    <w:uiPriority w:val="99"/>
    <w:rsid w:val="0097541F"/>
    <w:rPr>
      <w:rFonts w:eastAsia="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428140">
      <w:marLeft w:val="0"/>
      <w:marRight w:val="0"/>
      <w:marTop w:val="0"/>
      <w:marBottom w:val="0"/>
      <w:divBdr>
        <w:top w:val="none" w:sz="0" w:space="0" w:color="auto"/>
        <w:left w:val="none" w:sz="0" w:space="0" w:color="auto"/>
        <w:bottom w:val="none" w:sz="0" w:space="0" w:color="auto"/>
        <w:right w:val="none" w:sz="0" w:space="0" w:color="auto"/>
      </w:divBdr>
    </w:div>
    <w:div w:id="1985428141">
      <w:marLeft w:val="0"/>
      <w:marRight w:val="0"/>
      <w:marTop w:val="0"/>
      <w:marBottom w:val="0"/>
      <w:divBdr>
        <w:top w:val="none" w:sz="0" w:space="0" w:color="auto"/>
        <w:left w:val="none" w:sz="0" w:space="0" w:color="auto"/>
        <w:bottom w:val="none" w:sz="0" w:space="0" w:color="auto"/>
        <w:right w:val="none" w:sz="0" w:space="0" w:color="auto"/>
      </w:divBdr>
    </w:div>
    <w:div w:id="1985428142">
      <w:marLeft w:val="0"/>
      <w:marRight w:val="0"/>
      <w:marTop w:val="0"/>
      <w:marBottom w:val="0"/>
      <w:divBdr>
        <w:top w:val="none" w:sz="0" w:space="0" w:color="auto"/>
        <w:left w:val="none" w:sz="0" w:space="0" w:color="auto"/>
        <w:bottom w:val="none" w:sz="0" w:space="0" w:color="auto"/>
        <w:right w:val="none" w:sz="0" w:space="0" w:color="auto"/>
      </w:divBdr>
    </w:div>
    <w:div w:id="1985428143">
      <w:marLeft w:val="0"/>
      <w:marRight w:val="0"/>
      <w:marTop w:val="0"/>
      <w:marBottom w:val="0"/>
      <w:divBdr>
        <w:top w:val="none" w:sz="0" w:space="0" w:color="auto"/>
        <w:left w:val="none" w:sz="0" w:space="0" w:color="auto"/>
        <w:bottom w:val="none" w:sz="0" w:space="0" w:color="auto"/>
        <w:right w:val="none" w:sz="0" w:space="0" w:color="auto"/>
      </w:divBdr>
    </w:div>
    <w:div w:id="1985428144">
      <w:marLeft w:val="0"/>
      <w:marRight w:val="0"/>
      <w:marTop w:val="0"/>
      <w:marBottom w:val="0"/>
      <w:divBdr>
        <w:top w:val="none" w:sz="0" w:space="0" w:color="auto"/>
        <w:left w:val="none" w:sz="0" w:space="0" w:color="auto"/>
        <w:bottom w:val="none" w:sz="0" w:space="0" w:color="auto"/>
        <w:right w:val="none" w:sz="0" w:space="0" w:color="auto"/>
      </w:divBdr>
    </w:div>
    <w:div w:id="1985428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lgarci@vet.ucm.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o.org/docrep/t0532e/t0532e0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3044</Words>
  <Characters>16747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TITULACION</vt:lpstr>
    </vt:vector>
  </TitlesOfParts>
  <Company/>
  <LinksUpToDate>false</LinksUpToDate>
  <CharactersWithSpaces>19752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TITULACION</dc:title>
  <dc:creator>Sonia</dc:creator>
  <cp:lastModifiedBy>gonzalo64</cp:lastModifiedBy>
  <cp:revision>2</cp:revision>
  <dcterms:created xsi:type="dcterms:W3CDTF">2013-04-15T13:27:00Z</dcterms:created>
  <dcterms:modified xsi:type="dcterms:W3CDTF">2013-04-15T13:27:00Z</dcterms:modified>
</cp:coreProperties>
</file>